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新宋体" w:cs="Arial"/>
          <w:b/>
          <w:color w:val="000000"/>
          <w:sz w:val="72"/>
        </w:rPr>
      </w:pPr>
    </w:p>
    <w:p>
      <w:pPr>
        <w:rPr>
          <w:rFonts w:ascii="Arial" w:hAnsi="Arial" w:eastAsia="新宋体" w:cs="Arial"/>
          <w:b/>
          <w:color w:val="000000"/>
          <w:sz w:val="72"/>
        </w:rPr>
      </w:pPr>
    </w:p>
    <w:p>
      <w:pPr>
        <w:jc w:val="center"/>
        <w:rPr>
          <w:rFonts w:ascii="Arial" w:hAnsi="Arial" w:eastAsia="新宋体" w:cs="Arial"/>
          <w:b/>
          <w:color w:val="000000"/>
          <w:sz w:val="52"/>
          <w:szCs w:val="52"/>
        </w:rPr>
      </w:pPr>
      <w:r>
        <w:rPr>
          <w:rFonts w:ascii="Arial" w:hAnsi="Arial" w:eastAsia="新宋体" w:cs="Arial"/>
          <w:b/>
          <w:color w:val="000000"/>
          <w:sz w:val="52"/>
          <w:szCs w:val="52"/>
        </w:rPr>
        <w:t>百年人寿保险股份有限公司</w:t>
      </w:r>
    </w:p>
    <w:p>
      <w:pPr>
        <w:pStyle w:val="18"/>
        <w:rPr>
          <w:rFonts w:ascii="Arial" w:hAnsi="Arial" w:eastAsia="新宋体" w:cs="Arial"/>
          <w:color w:val="000000"/>
        </w:rPr>
      </w:pPr>
    </w:p>
    <w:p>
      <w:pPr>
        <w:jc w:val="center"/>
        <w:rPr>
          <w:rFonts w:ascii="Arial" w:hAnsi="Arial" w:eastAsia="新宋体" w:cs="Arial"/>
          <w:b/>
          <w:color w:val="000000"/>
          <w:sz w:val="52"/>
        </w:rPr>
      </w:pPr>
      <w:r>
        <w:rPr>
          <w:rFonts w:ascii="Arial" w:hAnsi="Arial" w:eastAsia="新宋体" w:cs="Arial"/>
          <w:b/>
          <w:color w:val="000000"/>
          <w:sz w:val="52"/>
        </w:rPr>
        <w:t>招</w:t>
      </w:r>
    </w:p>
    <w:p>
      <w:pPr>
        <w:jc w:val="center"/>
        <w:rPr>
          <w:rFonts w:ascii="Arial" w:hAnsi="Arial" w:eastAsia="新宋体" w:cs="Arial"/>
          <w:b/>
          <w:color w:val="000000"/>
          <w:sz w:val="52"/>
        </w:rPr>
      </w:pPr>
      <w:r>
        <w:rPr>
          <w:rFonts w:ascii="Arial" w:hAnsi="Arial" w:eastAsia="新宋体" w:cs="Arial"/>
          <w:b/>
          <w:color w:val="000000"/>
          <w:sz w:val="52"/>
        </w:rPr>
        <w:t>标</w:t>
      </w:r>
    </w:p>
    <w:p>
      <w:pPr>
        <w:jc w:val="center"/>
        <w:rPr>
          <w:rFonts w:ascii="Arial" w:hAnsi="Arial" w:eastAsia="新宋体" w:cs="Arial"/>
          <w:b/>
          <w:color w:val="000000"/>
          <w:sz w:val="52"/>
        </w:rPr>
      </w:pPr>
      <w:r>
        <w:rPr>
          <w:rFonts w:ascii="Arial" w:hAnsi="Arial" w:eastAsia="新宋体" w:cs="Arial"/>
          <w:b/>
          <w:color w:val="000000"/>
          <w:sz w:val="52"/>
        </w:rPr>
        <w:t>文</w:t>
      </w:r>
    </w:p>
    <w:p>
      <w:pPr>
        <w:jc w:val="center"/>
        <w:rPr>
          <w:rFonts w:ascii="Arial" w:hAnsi="Arial" w:eastAsia="新宋体" w:cs="Arial"/>
          <w:b/>
          <w:color w:val="000000"/>
          <w:sz w:val="52"/>
        </w:rPr>
      </w:pPr>
      <w:r>
        <w:rPr>
          <w:rFonts w:ascii="Arial" w:hAnsi="Arial" w:eastAsia="新宋体" w:cs="Arial"/>
          <w:b/>
          <w:color w:val="000000"/>
          <w:sz w:val="52"/>
        </w:rPr>
        <w:t>件</w:t>
      </w:r>
    </w:p>
    <w:p>
      <w:pPr>
        <w:spacing w:line="600" w:lineRule="exact"/>
        <w:rPr>
          <w:rFonts w:ascii="Arial" w:hAnsi="Arial" w:eastAsia="新宋体" w:cs="Arial"/>
          <w:color w:val="000000"/>
          <w:sz w:val="32"/>
        </w:rPr>
      </w:pPr>
    </w:p>
    <w:p>
      <w:pPr>
        <w:rPr>
          <w:rFonts w:ascii="Arial" w:hAnsi="Arial" w:eastAsia="新宋体" w:cs="Arial"/>
          <w:b/>
          <w:color w:val="000000"/>
          <w:sz w:val="36"/>
        </w:rPr>
      </w:pPr>
    </w:p>
    <w:p>
      <w:pPr>
        <w:rPr>
          <w:rFonts w:ascii="新宋体" w:hAnsi="新宋体" w:eastAsia="新宋体"/>
          <w:b/>
          <w:sz w:val="32"/>
          <w:szCs w:val="32"/>
          <w:u w:val="single"/>
        </w:rPr>
      </w:pPr>
      <w:r>
        <w:rPr>
          <w:rFonts w:hint="eastAsia" w:ascii="新宋体" w:hAnsi="新宋体" w:eastAsia="新宋体"/>
          <w:b/>
          <w:sz w:val="32"/>
          <w:szCs w:val="32"/>
        </w:rPr>
        <w:t xml:space="preserve"> 招标编号：</w:t>
      </w:r>
      <w:r>
        <w:rPr>
          <w:rFonts w:hint="eastAsia" w:ascii="新宋体" w:hAnsi="新宋体" w:eastAsia="新宋体"/>
          <w:b/>
          <w:sz w:val="32"/>
          <w:szCs w:val="32"/>
          <w:u w:val="single"/>
        </w:rPr>
        <w:t>AEONLIFE-IT-2018-010</w:t>
      </w:r>
      <w:r>
        <w:rPr>
          <w:rFonts w:hint="eastAsia" w:ascii="新宋体" w:hAnsi="新宋体" w:eastAsia="新宋体"/>
          <w:b/>
          <w:sz w:val="32"/>
          <w:szCs w:val="32"/>
          <w:u w:val="single"/>
          <w:lang w:val="en-US" w:eastAsia="zh-CN"/>
        </w:rPr>
        <w:t xml:space="preserve"> </w:t>
      </w:r>
    </w:p>
    <w:p>
      <w:pPr>
        <w:rPr>
          <w:rFonts w:ascii="Arial" w:hAnsi="Arial" w:eastAsia="新宋体" w:cs="Arial"/>
          <w:b/>
          <w:color w:val="000000"/>
          <w:sz w:val="36"/>
        </w:rPr>
      </w:pPr>
      <w:r>
        <w:rPr>
          <w:rFonts w:hint="eastAsia" w:ascii="新宋体" w:hAnsi="新宋体" w:eastAsia="新宋体"/>
          <w:b/>
          <w:sz w:val="32"/>
          <w:szCs w:val="32"/>
        </w:rPr>
        <w:t xml:space="preserve"> 项目名称：</w:t>
      </w:r>
      <w:r>
        <w:rPr>
          <w:rFonts w:hint="eastAsia" w:ascii="新宋体" w:hAnsi="新宋体" w:eastAsia="新宋体"/>
          <w:b/>
          <w:sz w:val="30"/>
          <w:szCs w:val="30"/>
          <w:u w:val="single"/>
        </w:rPr>
        <w:t>百年人寿201</w:t>
      </w:r>
      <w:r>
        <w:rPr>
          <w:rFonts w:hint="eastAsia" w:ascii="新宋体" w:hAnsi="新宋体" w:eastAsia="新宋体"/>
          <w:b/>
          <w:sz w:val="30"/>
          <w:szCs w:val="30"/>
          <w:u w:val="single"/>
          <w:lang w:val="en-US" w:eastAsia="zh-CN"/>
        </w:rPr>
        <w:t>8</w:t>
      </w:r>
      <w:r>
        <w:rPr>
          <w:rFonts w:hint="eastAsia" w:ascii="新宋体" w:hAnsi="新宋体" w:eastAsia="新宋体"/>
          <w:b/>
          <w:sz w:val="30"/>
          <w:szCs w:val="30"/>
          <w:u w:val="single"/>
        </w:rPr>
        <w:t>年度IT设备-</w:t>
      </w:r>
      <w:r>
        <w:rPr>
          <w:rFonts w:hint="eastAsia" w:ascii="新宋体" w:hAnsi="新宋体" w:eastAsia="新宋体"/>
          <w:b/>
          <w:sz w:val="30"/>
          <w:szCs w:val="30"/>
          <w:u w:val="single"/>
          <w:lang w:val="en-US" w:eastAsia="zh-CN"/>
        </w:rPr>
        <w:t>CA证书管理网关及双因子认证设备</w:t>
      </w:r>
      <w:r>
        <w:rPr>
          <w:rFonts w:hint="eastAsia" w:ascii="新宋体" w:hAnsi="新宋体" w:eastAsia="新宋体"/>
          <w:b/>
          <w:sz w:val="30"/>
          <w:szCs w:val="30"/>
          <w:u w:val="single"/>
        </w:rPr>
        <w:t xml:space="preserve"> </w:t>
      </w:r>
      <w:r>
        <w:rPr>
          <w:rFonts w:hint="eastAsia" w:ascii="新宋体" w:hAnsi="新宋体" w:eastAsia="新宋体"/>
          <w:b/>
          <w:sz w:val="30"/>
          <w:szCs w:val="30"/>
        </w:rPr>
        <w:t>项目</w:t>
      </w:r>
    </w:p>
    <w:p>
      <w:pPr>
        <w:rPr>
          <w:rFonts w:ascii="Arial" w:hAnsi="Arial" w:eastAsia="新宋体" w:cs="Arial"/>
          <w:b/>
          <w:color w:val="000000"/>
          <w:sz w:val="36"/>
        </w:rPr>
      </w:pPr>
    </w:p>
    <w:p>
      <w:pPr>
        <w:rPr>
          <w:rFonts w:ascii="Arial" w:hAnsi="Arial" w:eastAsia="新宋体" w:cs="Arial"/>
          <w:b/>
          <w:color w:val="000000"/>
          <w:sz w:val="36"/>
        </w:rPr>
      </w:pPr>
    </w:p>
    <w:p>
      <w:pPr>
        <w:rPr>
          <w:rFonts w:ascii="Arial" w:hAnsi="Arial" w:eastAsia="新宋体" w:cs="Arial"/>
          <w:b/>
          <w:color w:val="000000"/>
          <w:sz w:val="36"/>
        </w:rPr>
      </w:pPr>
    </w:p>
    <w:p>
      <w:pPr>
        <w:jc w:val="center"/>
        <w:rPr>
          <w:rFonts w:ascii="Arial" w:hAnsi="Arial" w:eastAsia="新宋体" w:cs="Arial"/>
          <w:color w:val="000000"/>
          <w:sz w:val="24"/>
        </w:rPr>
        <w:sectPr>
          <w:headerReference r:id="rId3" w:type="default"/>
          <w:footerReference r:id="rId4" w:type="default"/>
          <w:footerReference r:id="rId5" w:type="even"/>
          <w:pgSz w:w="11906" w:h="16838"/>
          <w:pgMar w:top="1440" w:right="1797" w:bottom="1440" w:left="1797" w:header="720" w:footer="851" w:gutter="0"/>
          <w:cols w:space="720" w:num="1"/>
          <w:docGrid w:type="linesAndChars" w:linePitch="312" w:charSpace="0"/>
        </w:sectPr>
      </w:pPr>
      <w:bookmarkStart w:id="0" w:name="_Toc209877807"/>
      <w:r>
        <w:rPr>
          <w:rFonts w:ascii="Arial" w:hAnsi="Arial" w:eastAsia="新宋体" w:cs="Arial"/>
          <w:color w:val="000000"/>
          <w:sz w:val="36"/>
        </w:rPr>
        <w:t>二</w:t>
      </w:r>
      <w:r>
        <w:rPr>
          <w:rFonts w:hint="eastAsia" w:ascii="Arial" w:hAnsi="Arial" w:eastAsia="新宋体" w:cs="Arial"/>
          <w:color w:val="000000"/>
          <w:sz w:val="36"/>
        </w:rPr>
        <w:t>○</w:t>
      </w:r>
      <w:r>
        <w:rPr>
          <w:rFonts w:hint="eastAsia" w:ascii="Arial" w:hAnsi="Arial" w:eastAsia="新宋体" w:cs="Arial"/>
          <w:color w:val="000000"/>
          <w:sz w:val="36"/>
          <w:u w:val="single"/>
        </w:rPr>
        <w:t xml:space="preserve"> 一</w:t>
      </w:r>
      <w:r>
        <w:rPr>
          <w:rFonts w:hint="eastAsia" w:ascii="Arial" w:hAnsi="Arial" w:eastAsia="新宋体" w:cs="Arial"/>
          <w:color w:val="000000"/>
          <w:sz w:val="36"/>
          <w:u w:val="single"/>
          <w:lang w:eastAsia="zh-CN"/>
        </w:rPr>
        <w:t>八</w:t>
      </w:r>
      <w:r>
        <w:rPr>
          <w:rFonts w:hint="eastAsia" w:ascii="Arial" w:hAnsi="Arial" w:eastAsia="新宋体" w:cs="Arial"/>
          <w:color w:val="000000"/>
          <w:sz w:val="36"/>
          <w:u w:val="single"/>
        </w:rPr>
        <w:t xml:space="preserve"> </w:t>
      </w:r>
      <w:r>
        <w:rPr>
          <w:rFonts w:ascii="Arial" w:hAnsi="Arial" w:eastAsia="新宋体" w:cs="Arial"/>
          <w:color w:val="000000"/>
          <w:sz w:val="36"/>
        </w:rPr>
        <w:t>年</w:t>
      </w:r>
      <w:r>
        <w:rPr>
          <w:rFonts w:hint="eastAsia" w:ascii="Arial" w:hAnsi="Arial" w:eastAsia="新宋体" w:cs="Arial"/>
          <w:color w:val="000000"/>
          <w:sz w:val="36"/>
          <w:u w:val="single"/>
        </w:rPr>
        <w:t xml:space="preserve"> </w:t>
      </w:r>
      <w:r>
        <w:rPr>
          <w:rFonts w:hint="eastAsia" w:ascii="Arial" w:hAnsi="Arial" w:eastAsia="新宋体" w:cs="Arial"/>
          <w:color w:val="000000"/>
          <w:sz w:val="36"/>
          <w:u w:val="single"/>
          <w:lang w:eastAsia="zh-CN"/>
        </w:rPr>
        <w:t>五</w:t>
      </w:r>
      <w:r>
        <w:rPr>
          <w:rFonts w:hint="eastAsia" w:ascii="Arial" w:hAnsi="Arial" w:eastAsia="新宋体" w:cs="Arial"/>
          <w:color w:val="000000"/>
          <w:sz w:val="36"/>
          <w:u w:val="single"/>
          <w:lang w:val="en-US" w:eastAsia="zh-CN"/>
        </w:rPr>
        <w:t xml:space="preserve"> </w:t>
      </w:r>
      <w:r>
        <w:rPr>
          <w:rFonts w:hint="eastAsia" w:ascii="Arial" w:hAnsi="Arial" w:eastAsia="新宋体" w:cs="Arial"/>
          <w:color w:val="000000"/>
          <w:sz w:val="36"/>
          <w:u w:val="single"/>
        </w:rPr>
        <w:t xml:space="preserve"> </w:t>
      </w:r>
      <w:r>
        <w:rPr>
          <w:rFonts w:ascii="Arial" w:hAnsi="Arial" w:eastAsia="新宋体" w:cs="Arial"/>
          <w:color w:val="000000"/>
          <w:sz w:val="36"/>
        </w:rPr>
        <w:t>月</w:t>
      </w:r>
      <w:r>
        <w:rPr>
          <w:rFonts w:hint="eastAsia" w:ascii="Arial" w:hAnsi="Arial" w:eastAsia="新宋体" w:cs="Arial"/>
          <w:color w:val="000000"/>
          <w:sz w:val="36"/>
          <w:u w:val="single"/>
        </w:rPr>
        <w:t xml:space="preserve">  </w:t>
      </w:r>
      <w:r>
        <w:rPr>
          <w:rFonts w:hint="eastAsia" w:ascii="Arial" w:hAnsi="Arial" w:eastAsia="新宋体" w:cs="Arial"/>
          <w:color w:val="000000"/>
          <w:sz w:val="36"/>
          <w:u w:val="single"/>
          <w:lang w:eastAsia="zh-CN"/>
        </w:rPr>
        <w:t>七</w:t>
      </w:r>
      <w:r>
        <w:rPr>
          <w:rFonts w:hint="eastAsia" w:ascii="Arial" w:hAnsi="Arial" w:eastAsia="新宋体" w:cs="Arial"/>
          <w:color w:val="000000"/>
          <w:sz w:val="36"/>
          <w:u w:val="single"/>
        </w:rPr>
        <w:t xml:space="preserve"> </w:t>
      </w:r>
      <w:r>
        <w:rPr>
          <w:rFonts w:ascii="Arial" w:hAnsi="Arial" w:eastAsia="新宋体" w:cs="Arial"/>
          <w:color w:val="000000"/>
          <w:sz w:val="36"/>
        </w:rPr>
        <w:t>日</w:t>
      </w:r>
    </w:p>
    <w:p>
      <w:pPr>
        <w:rPr>
          <w:rFonts w:ascii="Arial" w:hAnsi="Arial" w:eastAsia="新宋体" w:cs="Arial"/>
          <w:b/>
          <w:color w:val="000000"/>
          <w:sz w:val="24"/>
        </w:rPr>
      </w:pPr>
    </w:p>
    <w:tbl>
      <w:tblPr>
        <w:tblStyle w:val="35"/>
        <w:tblW w:w="8280" w:type="dxa"/>
        <w:tblInd w:w="93" w:type="dxa"/>
        <w:tblLayout w:type="fixed"/>
        <w:tblCellMar>
          <w:top w:w="0" w:type="dxa"/>
          <w:left w:w="108" w:type="dxa"/>
          <w:bottom w:w="0" w:type="dxa"/>
          <w:right w:w="108" w:type="dxa"/>
        </w:tblCellMar>
      </w:tblPr>
      <w:tblGrid>
        <w:gridCol w:w="497"/>
        <w:gridCol w:w="2358"/>
        <w:gridCol w:w="5425"/>
      </w:tblGrid>
      <w:tr>
        <w:tblPrEx>
          <w:tblLayout w:type="fixed"/>
          <w:tblCellMar>
            <w:top w:w="0" w:type="dxa"/>
            <w:left w:w="108" w:type="dxa"/>
            <w:bottom w:w="0" w:type="dxa"/>
            <w:right w:w="108" w:type="dxa"/>
          </w:tblCellMar>
        </w:tblPrEx>
        <w:trPr>
          <w:trHeight w:val="435" w:hRule="atLeast"/>
        </w:trPr>
        <w:tc>
          <w:tcPr>
            <w:tcW w:w="82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投标须知前附表</w:t>
            </w:r>
          </w:p>
        </w:tc>
      </w:tr>
      <w:tr>
        <w:tblPrEx>
          <w:tblLayout w:type="fixed"/>
          <w:tblCellMar>
            <w:top w:w="0" w:type="dxa"/>
            <w:left w:w="108" w:type="dxa"/>
            <w:bottom w:w="0" w:type="dxa"/>
            <w:right w:w="108" w:type="dxa"/>
          </w:tblCellMar>
        </w:tblPrEx>
        <w:trPr>
          <w:trHeight w:val="42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内容</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规定</w:t>
            </w:r>
          </w:p>
        </w:tc>
      </w:tr>
      <w:tr>
        <w:tblPrEx>
          <w:tblLayout w:type="fixed"/>
          <w:tblCellMar>
            <w:top w:w="0" w:type="dxa"/>
            <w:left w:w="108" w:type="dxa"/>
            <w:bottom w:w="0" w:type="dxa"/>
            <w:right w:w="108" w:type="dxa"/>
          </w:tblCellMar>
        </w:tblPrEx>
        <w:trPr>
          <w:trHeight w:val="51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百年人寿2018年度IT设备-CA证书管理网关及双因子认证设备</w:t>
            </w:r>
          </w:p>
        </w:tc>
      </w:tr>
      <w:tr>
        <w:tblPrEx>
          <w:tblLayout w:type="fixed"/>
          <w:tblCellMar>
            <w:top w:w="0" w:type="dxa"/>
            <w:left w:w="108" w:type="dxa"/>
            <w:bottom w:w="0" w:type="dxa"/>
            <w:right w:w="108" w:type="dxa"/>
          </w:tblCellMar>
        </w:tblPrEx>
        <w:trPr>
          <w:trHeight w:val="54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招标单位</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百年人寿保险股份有限公司</w:t>
            </w:r>
          </w:p>
        </w:tc>
      </w:tr>
      <w:tr>
        <w:tblPrEx>
          <w:tblLayout w:type="fixed"/>
          <w:tblCellMar>
            <w:top w:w="0" w:type="dxa"/>
            <w:left w:w="108" w:type="dxa"/>
            <w:bottom w:w="0" w:type="dxa"/>
            <w:right w:w="108" w:type="dxa"/>
          </w:tblCellMar>
        </w:tblPrEx>
        <w:trPr>
          <w:trHeight w:val="54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招标编号</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AEONLIFE-IT-2018-010</w:t>
            </w:r>
          </w:p>
        </w:tc>
      </w:tr>
      <w:tr>
        <w:tblPrEx>
          <w:tblLayout w:type="fixed"/>
          <w:tblCellMar>
            <w:top w:w="0" w:type="dxa"/>
            <w:left w:w="108" w:type="dxa"/>
            <w:bottom w:w="0" w:type="dxa"/>
            <w:right w:w="108" w:type="dxa"/>
          </w:tblCellMar>
        </w:tblPrEx>
        <w:trPr>
          <w:trHeight w:val="117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投标人资格</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1:投标人需提供由原厂针对招标方项目的正式授权证明（须加盖原厂相应授权印章），包含招标方名称、招标文件名称及标书编号等基本信息。                           </w:t>
            </w:r>
          </w:p>
        </w:tc>
      </w:tr>
      <w:tr>
        <w:tblPrEx>
          <w:tblLayout w:type="fixed"/>
          <w:tblCellMar>
            <w:top w:w="0" w:type="dxa"/>
            <w:left w:w="108" w:type="dxa"/>
            <w:bottom w:w="0" w:type="dxa"/>
            <w:right w:w="108" w:type="dxa"/>
          </w:tblCellMar>
        </w:tblPrEx>
        <w:trPr>
          <w:trHeight w:val="825"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供货说明</w:t>
            </w:r>
          </w:p>
        </w:tc>
        <w:tc>
          <w:tcPr>
            <w:tcW w:w="54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中标方需根据招标方书面通知供货。</w:t>
            </w:r>
          </w:p>
        </w:tc>
      </w:tr>
      <w:tr>
        <w:tblPrEx>
          <w:tblLayout w:type="fixed"/>
          <w:tblCellMar>
            <w:top w:w="0" w:type="dxa"/>
            <w:left w:w="108" w:type="dxa"/>
            <w:bottom w:w="0" w:type="dxa"/>
            <w:right w:w="108" w:type="dxa"/>
          </w:tblCellMar>
        </w:tblPrEx>
        <w:trPr>
          <w:trHeight w:val="51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投标有效期</w:t>
            </w:r>
          </w:p>
        </w:tc>
        <w:tc>
          <w:tcPr>
            <w:tcW w:w="5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 自然日（从提交投标文件的截止之日起算）</w:t>
            </w:r>
          </w:p>
        </w:tc>
      </w:tr>
      <w:tr>
        <w:tblPrEx>
          <w:tblLayout w:type="fixed"/>
          <w:tblCellMar>
            <w:top w:w="0" w:type="dxa"/>
            <w:left w:w="108" w:type="dxa"/>
            <w:bottom w:w="0" w:type="dxa"/>
            <w:right w:w="108" w:type="dxa"/>
          </w:tblCellMar>
        </w:tblPrEx>
        <w:trPr>
          <w:trHeight w:val="54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投标文件份数</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正本壹份，副本贰份</w:t>
            </w:r>
          </w:p>
        </w:tc>
      </w:tr>
      <w:tr>
        <w:tblPrEx>
          <w:tblLayout w:type="fixed"/>
          <w:tblCellMar>
            <w:top w:w="0" w:type="dxa"/>
            <w:left w:w="108" w:type="dxa"/>
            <w:bottom w:w="0" w:type="dxa"/>
            <w:right w:w="108" w:type="dxa"/>
          </w:tblCellMar>
        </w:tblPrEx>
        <w:trPr>
          <w:trHeight w:val="675"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投标答疑</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投标人应当于投标截止日前五日将投标疑问以书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面形式传递至招标人。</w:t>
            </w:r>
          </w:p>
        </w:tc>
      </w:tr>
      <w:tr>
        <w:tblPrEx>
          <w:tblLayout w:type="fixed"/>
          <w:tblCellMar>
            <w:top w:w="0" w:type="dxa"/>
            <w:left w:w="108" w:type="dxa"/>
            <w:bottom w:w="0" w:type="dxa"/>
            <w:right w:w="108" w:type="dxa"/>
          </w:tblCellMar>
        </w:tblPrEx>
        <w:trPr>
          <w:trHeight w:val="1095"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投标文件递交截止时间</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地点：大连市沙河口区体坛路22号诺德大厦21楼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时间：截至201</w:t>
            </w:r>
            <w:r>
              <w:rPr>
                <w:rFonts w:hint="eastAsia" w:ascii="宋体" w:hAnsi="宋体" w:cs="宋体"/>
                <w:color w:val="000000"/>
                <w:kern w:val="0"/>
                <w:sz w:val="22"/>
                <w:szCs w:val="22"/>
                <w:lang w:val="en-US" w:eastAsia="zh-CN"/>
              </w:rPr>
              <w:t>8</w:t>
            </w:r>
            <w:r>
              <w:rPr>
                <w:rFonts w:hint="eastAsia" w:ascii="宋体" w:hAnsi="宋体" w:cs="宋体"/>
                <w:color w:val="000000"/>
                <w:kern w:val="0"/>
                <w:sz w:val="22"/>
                <w:szCs w:val="22"/>
              </w:rPr>
              <w:t xml:space="preserve"> 年</w:t>
            </w:r>
            <w:r>
              <w:rPr>
                <w:rFonts w:hint="eastAsia" w:ascii="宋体" w:hAnsi="宋体" w:cs="宋体"/>
                <w:color w:val="000000"/>
                <w:kern w:val="0"/>
                <w:sz w:val="22"/>
                <w:szCs w:val="22"/>
                <w:lang w:val="en-US" w:eastAsia="zh-CN"/>
              </w:rPr>
              <w:t xml:space="preserve">5 </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16</w:t>
            </w:r>
            <w:bookmarkStart w:id="34" w:name="_GoBack"/>
            <w:bookmarkEnd w:id="34"/>
            <w:r>
              <w:rPr>
                <w:rFonts w:hint="eastAsia" w:ascii="宋体" w:hAnsi="宋体" w:cs="宋体"/>
                <w:color w:val="000000"/>
                <w:kern w:val="0"/>
                <w:sz w:val="22"/>
                <w:szCs w:val="22"/>
              </w:rPr>
              <w:t>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（投标文件递交截止时间即为投标截止时间）</w:t>
            </w:r>
          </w:p>
        </w:tc>
      </w:tr>
      <w:tr>
        <w:tblPrEx>
          <w:tblLayout w:type="fixed"/>
          <w:tblCellMar>
            <w:top w:w="0" w:type="dxa"/>
            <w:left w:w="108" w:type="dxa"/>
            <w:bottom w:w="0" w:type="dxa"/>
            <w:right w:w="108" w:type="dxa"/>
          </w:tblCellMar>
        </w:tblPrEx>
        <w:trPr>
          <w:trHeight w:val="72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开标时间</w:t>
            </w:r>
          </w:p>
        </w:tc>
        <w:tc>
          <w:tcPr>
            <w:tcW w:w="5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开标时间：201</w:t>
            </w:r>
            <w:r>
              <w:rPr>
                <w:rFonts w:hint="eastAsia" w:ascii="宋体" w:hAnsi="宋体" w:cs="宋体"/>
                <w:color w:val="000000"/>
                <w:kern w:val="0"/>
                <w:sz w:val="22"/>
                <w:szCs w:val="22"/>
                <w:lang w:val="en-US" w:eastAsia="zh-CN"/>
              </w:rPr>
              <w:t>8</w:t>
            </w:r>
            <w:r>
              <w:rPr>
                <w:rFonts w:hint="eastAsia" w:ascii="宋体" w:hAnsi="宋体" w:cs="宋体"/>
                <w:color w:val="000000"/>
                <w:kern w:val="0"/>
                <w:sz w:val="22"/>
                <w:szCs w:val="22"/>
              </w:rPr>
              <w:t xml:space="preserve"> 年</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16</w:t>
            </w:r>
            <w:r>
              <w:rPr>
                <w:rFonts w:hint="eastAsia" w:ascii="宋体" w:hAnsi="宋体" w:cs="宋体"/>
                <w:color w:val="000000"/>
                <w:kern w:val="0"/>
                <w:sz w:val="22"/>
                <w:szCs w:val="22"/>
              </w:rPr>
              <w:t>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开标地点：大连市沙河口区体坛路22号诺德大厦21楼 </w:t>
            </w:r>
          </w:p>
        </w:tc>
      </w:tr>
    </w:tbl>
    <w:p>
      <w:pPr>
        <w:rPr>
          <w:rFonts w:ascii="Arial" w:hAnsi="Arial" w:eastAsia="新宋体" w:cs="Arial"/>
          <w:b/>
          <w:color w:val="000000"/>
          <w:sz w:val="24"/>
        </w:rPr>
      </w:pPr>
    </w:p>
    <w:p>
      <w:pPr>
        <w:widowControl/>
        <w:jc w:val="left"/>
        <w:rPr>
          <w:rFonts w:ascii="Arial" w:hAnsi="Arial" w:eastAsia="新宋体" w:cs="Arial"/>
          <w:color w:val="000000"/>
          <w:sz w:val="24"/>
        </w:rPr>
      </w:pPr>
      <w:r>
        <w:rPr>
          <w:rFonts w:ascii="Arial" w:hAnsi="Arial" w:eastAsia="新宋体" w:cs="Arial"/>
          <w:color w:val="000000"/>
          <w:sz w:val="24"/>
        </w:rPr>
        <w:br w:type="page"/>
      </w:r>
    </w:p>
    <w:p>
      <w:pPr>
        <w:rPr>
          <w:rFonts w:ascii="Arial" w:hAnsi="Arial" w:eastAsia="新宋体" w:cs="Arial"/>
          <w:color w:val="000000"/>
          <w:sz w:val="24"/>
        </w:rPr>
      </w:pPr>
    </w:p>
    <w:p>
      <w:pPr>
        <w:jc w:val="center"/>
        <w:rPr>
          <w:rFonts w:ascii="Arial" w:hAnsi="Arial" w:eastAsia="新宋体" w:cs="Arial"/>
          <w:b/>
          <w:color w:val="000000"/>
          <w:sz w:val="24"/>
        </w:rPr>
      </w:pPr>
      <w:r>
        <w:rPr>
          <w:rFonts w:ascii="Arial" w:hAnsi="Arial" w:eastAsia="新宋体" w:cs="Arial"/>
          <w:b/>
          <w:color w:val="000000"/>
          <w:sz w:val="24"/>
        </w:rPr>
        <w:t xml:space="preserve">第一部分  </w:t>
      </w:r>
      <w:r>
        <w:rPr>
          <w:rFonts w:hint="eastAsia" w:ascii="Arial" w:hAnsi="Arial" w:eastAsia="新宋体" w:cs="Arial"/>
          <w:b/>
          <w:color w:val="000000"/>
          <w:sz w:val="24"/>
        </w:rPr>
        <w:t>招</w:t>
      </w:r>
      <w:r>
        <w:rPr>
          <w:rFonts w:ascii="Arial" w:hAnsi="Arial" w:eastAsia="新宋体" w:cs="Arial"/>
          <w:b/>
          <w:color w:val="000000"/>
          <w:sz w:val="24"/>
        </w:rPr>
        <w:t>标邀请</w:t>
      </w:r>
      <w:bookmarkEnd w:id="0"/>
    </w:p>
    <w:p>
      <w:pPr>
        <w:rPr>
          <w:rFonts w:ascii="Arial" w:hAnsi="Arial" w:eastAsia="新宋体" w:cs="Arial"/>
          <w:color w:val="000000"/>
          <w:sz w:val="24"/>
        </w:rPr>
      </w:pPr>
    </w:p>
    <w:p>
      <w:pPr>
        <w:ind w:firstLine="480" w:firstLineChars="200"/>
        <w:rPr>
          <w:rFonts w:ascii="Times" w:hAnsi="Times" w:cs="Arial" w:eastAsiaTheme="minorEastAsia"/>
          <w:color w:val="000000"/>
          <w:sz w:val="24"/>
        </w:rPr>
      </w:pPr>
      <w:r>
        <w:rPr>
          <w:rFonts w:ascii="Times" w:hAnsi="Times" w:cs="Arial" w:eastAsiaTheme="minorEastAsia"/>
          <w:color w:val="000000"/>
          <w:sz w:val="24"/>
        </w:rPr>
        <w:t>百年人寿保险股份有限公司是经中国保险监督管理委员会批准成立的全国性人寿保险公司。公司于20</w:t>
      </w:r>
      <w:r>
        <w:rPr>
          <w:rFonts w:hint="eastAsia" w:ascii="Times" w:hAnsi="Times" w:cs="Arial" w:eastAsiaTheme="minorEastAsia"/>
          <w:color w:val="000000"/>
          <w:sz w:val="24"/>
        </w:rPr>
        <w:t>09</w:t>
      </w:r>
      <w:r>
        <w:rPr>
          <w:rFonts w:ascii="Times" w:hAnsi="Times" w:cs="Arial" w:eastAsiaTheme="minorEastAsia"/>
          <w:color w:val="000000"/>
          <w:sz w:val="24"/>
        </w:rPr>
        <w:t>年6月3日正式开业，总部选址大连。公司注册资本77.9亿元人民币，由大连万达、融达投资、新光集团、一方地产等股东构成。强大的股东背景、良好的法人治理结构以及优秀的管理团队为百年人寿的发展奠定了坚实基础。</w:t>
      </w:r>
    </w:p>
    <w:p>
      <w:pPr>
        <w:rPr>
          <w:rFonts w:ascii="Arial" w:hAnsi="Arial" w:eastAsia="新宋体" w:cs="Arial"/>
          <w:color w:val="000000"/>
          <w:sz w:val="24"/>
        </w:rPr>
      </w:pPr>
    </w:p>
    <w:p>
      <w:pPr>
        <w:ind w:firstLine="480" w:firstLineChars="200"/>
        <w:rPr>
          <w:rFonts w:ascii="新宋体" w:hAnsi="新宋体" w:eastAsia="新宋体" w:cs="Arial"/>
          <w:color w:val="000000"/>
          <w:sz w:val="24"/>
        </w:rPr>
      </w:pPr>
      <w:r>
        <w:rPr>
          <w:rFonts w:ascii="新宋体" w:hAnsi="新宋体" w:eastAsia="新宋体" w:cs="Arial"/>
          <w:color w:val="000000"/>
          <w:sz w:val="24"/>
        </w:rPr>
        <w:t>本公司现拟对“</w:t>
      </w:r>
      <w:r>
        <w:rPr>
          <w:rFonts w:hint="eastAsia" w:ascii="新宋体" w:hAnsi="新宋体" w:eastAsia="新宋体" w:cs="Arial"/>
          <w:color w:val="000000"/>
          <w:sz w:val="24"/>
          <w:u w:val="single"/>
        </w:rPr>
        <w:t>百年人寿2018年度IT设备-CA证书管理网关及双因子认证设备</w:t>
      </w:r>
      <w:r>
        <w:rPr>
          <w:rFonts w:ascii="新宋体" w:hAnsi="新宋体" w:eastAsia="新宋体" w:cs="Arial"/>
          <w:color w:val="000000"/>
          <w:sz w:val="24"/>
        </w:rPr>
        <w:t>”进行招标，经</w:t>
      </w:r>
      <w:r>
        <w:rPr>
          <w:rFonts w:hint="eastAsia" w:ascii="新宋体" w:hAnsi="新宋体" w:eastAsia="新宋体" w:cs="Arial"/>
          <w:color w:val="000000"/>
          <w:sz w:val="24"/>
        </w:rPr>
        <w:t>过</w:t>
      </w:r>
      <w:r>
        <w:rPr>
          <w:rFonts w:ascii="新宋体" w:hAnsi="新宋体" w:eastAsia="新宋体" w:cs="Arial"/>
          <w:color w:val="000000"/>
          <w:sz w:val="24"/>
        </w:rPr>
        <w:t>前期综合考查评选，现诚挚地邀请贵公司参与本项目的投标。在正式投标前，请详细阅读本招标文件并确实遵守其中各项要求。</w:t>
      </w:r>
    </w:p>
    <w:p>
      <w:pPr>
        <w:rPr>
          <w:rFonts w:ascii="Arial" w:hAnsi="Arial" w:eastAsia="新宋体" w:cs="Arial"/>
          <w:color w:val="000000"/>
          <w:sz w:val="24"/>
        </w:rPr>
      </w:pPr>
    </w:p>
    <w:p>
      <w:pPr>
        <w:ind w:firstLine="480"/>
        <w:rPr>
          <w:rFonts w:ascii="Arial" w:hAnsi="Arial" w:eastAsia="新宋体" w:cs="Arial"/>
          <w:color w:val="000000"/>
          <w:sz w:val="24"/>
        </w:rPr>
      </w:pPr>
      <w:r>
        <w:rPr>
          <w:rFonts w:ascii="Arial" w:hAnsi="Arial" w:eastAsia="新宋体" w:cs="Arial"/>
          <w:color w:val="000000"/>
          <w:sz w:val="24"/>
        </w:rPr>
        <w:t>1.招标编号：</w:t>
      </w:r>
      <w:r>
        <w:rPr>
          <w:rFonts w:hint="eastAsia" w:ascii="Arial" w:hAnsi="Arial" w:eastAsia="新宋体" w:cs="Arial"/>
          <w:color w:val="000000"/>
          <w:sz w:val="24"/>
          <w:u w:val="single"/>
        </w:rPr>
        <w:t xml:space="preserve"> AEONLIFE-IT-2018-010 </w:t>
      </w:r>
    </w:p>
    <w:p>
      <w:pPr>
        <w:ind w:firstLine="480"/>
        <w:rPr>
          <w:rFonts w:hint="eastAsia" w:ascii="Arial" w:hAnsi="Arial" w:eastAsia="新宋体" w:cs="Arial"/>
          <w:color w:val="000000"/>
          <w:sz w:val="24"/>
          <w:u w:val="single"/>
        </w:rPr>
      </w:pPr>
      <w:r>
        <w:rPr>
          <w:rFonts w:ascii="Arial" w:hAnsi="Arial" w:eastAsia="新宋体" w:cs="Arial"/>
          <w:color w:val="000000"/>
          <w:sz w:val="24"/>
        </w:rPr>
        <w:t>2.招标内容：</w:t>
      </w:r>
      <w:r>
        <w:rPr>
          <w:rFonts w:hint="eastAsia" w:ascii="Arial" w:hAnsi="Arial" w:eastAsia="新宋体" w:cs="Arial"/>
          <w:color w:val="000000"/>
          <w:sz w:val="24"/>
          <w:u w:val="single"/>
        </w:rPr>
        <w:t>百年人寿2018年度IT设备-CA证书管理网关及双因子认证设备</w:t>
      </w:r>
    </w:p>
    <w:p>
      <w:pPr>
        <w:ind w:firstLine="480"/>
        <w:rPr>
          <w:rFonts w:ascii="Arial" w:hAnsi="Arial" w:eastAsia="新宋体" w:cs="Arial"/>
          <w:color w:val="000000"/>
          <w:sz w:val="24"/>
        </w:rPr>
      </w:pPr>
      <w:r>
        <w:rPr>
          <w:rFonts w:hint="eastAsia" w:ascii="Arial" w:hAnsi="Arial" w:eastAsia="新宋体" w:cs="Arial"/>
          <w:color w:val="000000"/>
          <w:sz w:val="24"/>
        </w:rPr>
        <w:t>3.</w:t>
      </w:r>
      <w:r>
        <w:rPr>
          <w:rFonts w:ascii="Arial" w:hAnsi="Arial" w:eastAsia="新宋体" w:cs="Arial"/>
          <w:color w:val="000000"/>
          <w:sz w:val="24"/>
        </w:rPr>
        <w:t>投标截止日期：</w:t>
      </w:r>
      <w:r>
        <w:rPr>
          <w:rFonts w:hint="eastAsia" w:ascii="Arial" w:hAnsi="Arial" w:eastAsia="新宋体" w:cs="Arial"/>
          <w:color w:val="000000"/>
          <w:sz w:val="24"/>
          <w:u w:val="single"/>
        </w:rPr>
        <w:t>201</w:t>
      </w:r>
      <w:r>
        <w:rPr>
          <w:rFonts w:hint="eastAsia" w:ascii="Arial" w:hAnsi="Arial" w:eastAsia="新宋体" w:cs="Arial"/>
          <w:color w:val="000000"/>
          <w:sz w:val="24"/>
          <w:u w:val="single"/>
          <w:lang w:val="en-US" w:eastAsia="zh-CN"/>
        </w:rPr>
        <w:t>8</w:t>
      </w:r>
      <w:r>
        <w:rPr>
          <w:rFonts w:hint="eastAsia" w:ascii="Arial" w:hAnsi="Arial" w:eastAsia="新宋体" w:cs="Arial"/>
          <w:color w:val="000000"/>
          <w:sz w:val="24"/>
        </w:rPr>
        <w:t>年</w:t>
      </w:r>
      <w:r>
        <w:rPr>
          <w:rFonts w:hint="eastAsia" w:ascii="Arial" w:hAnsi="Arial" w:eastAsia="新宋体" w:cs="Arial"/>
          <w:color w:val="000000"/>
          <w:sz w:val="24"/>
          <w:u w:val="single"/>
          <w:lang w:val="en-US" w:eastAsia="zh-CN"/>
        </w:rPr>
        <w:t>5</w:t>
      </w:r>
      <w:r>
        <w:rPr>
          <w:rFonts w:hint="eastAsia" w:ascii="Arial" w:hAnsi="Arial" w:eastAsia="新宋体" w:cs="Arial"/>
          <w:color w:val="000000"/>
          <w:sz w:val="24"/>
        </w:rPr>
        <w:t xml:space="preserve"> 月 </w:t>
      </w:r>
      <w:r>
        <w:rPr>
          <w:rFonts w:hint="eastAsia" w:ascii="Arial" w:hAnsi="Arial" w:eastAsia="新宋体" w:cs="Arial"/>
          <w:color w:val="000000"/>
          <w:sz w:val="24"/>
          <w:u w:val="single"/>
          <w:lang w:val="en-US" w:eastAsia="zh-CN"/>
        </w:rPr>
        <w:t>15</w:t>
      </w:r>
      <w:r>
        <w:rPr>
          <w:rFonts w:hint="eastAsia" w:ascii="Arial" w:hAnsi="Arial" w:eastAsia="新宋体" w:cs="Arial"/>
          <w:color w:val="000000"/>
          <w:sz w:val="24"/>
        </w:rPr>
        <w:t>日，招标人拒收本截止日期后送达的投标文件。</w:t>
      </w:r>
    </w:p>
    <w:p>
      <w:pPr>
        <w:ind w:firstLine="480"/>
        <w:rPr>
          <w:rFonts w:ascii="Arial" w:hAnsi="Arial" w:eastAsia="新宋体" w:cs="Arial"/>
          <w:color w:val="000000"/>
          <w:sz w:val="24"/>
        </w:rPr>
      </w:pPr>
      <w:r>
        <w:rPr>
          <w:rFonts w:hint="eastAsia" w:ascii="Arial" w:hAnsi="Arial" w:eastAsia="新宋体" w:cs="Arial"/>
          <w:color w:val="000000"/>
          <w:sz w:val="24"/>
        </w:rPr>
        <w:t>4</w:t>
      </w:r>
      <w:r>
        <w:rPr>
          <w:rFonts w:ascii="Arial" w:hAnsi="Arial" w:eastAsia="新宋体" w:cs="Arial"/>
          <w:color w:val="000000"/>
          <w:sz w:val="24"/>
        </w:rPr>
        <w:t>.投标地点：</w:t>
      </w:r>
      <w:r>
        <w:rPr>
          <w:rFonts w:hint="eastAsia" w:ascii="Arial" w:hAnsi="Arial" w:eastAsia="新宋体" w:cs="Arial"/>
          <w:color w:val="000000"/>
          <w:sz w:val="24"/>
        </w:rPr>
        <w:t>中国·大连市沙河口区体坛路</w:t>
      </w:r>
      <w:r>
        <w:rPr>
          <w:rFonts w:ascii="Arial" w:hAnsi="Arial" w:eastAsia="新宋体" w:cs="Arial"/>
          <w:color w:val="000000"/>
          <w:sz w:val="24"/>
        </w:rPr>
        <w:t>22</w:t>
      </w:r>
      <w:r>
        <w:rPr>
          <w:rFonts w:hint="eastAsia" w:ascii="Arial" w:hAnsi="Arial" w:eastAsia="新宋体" w:cs="Arial"/>
          <w:color w:val="000000"/>
          <w:sz w:val="24"/>
        </w:rPr>
        <w:t>号诺德大厦</w:t>
      </w:r>
      <w:r>
        <w:rPr>
          <w:rFonts w:ascii="Arial" w:hAnsi="Arial" w:eastAsia="新宋体" w:cs="Arial"/>
          <w:color w:val="000000"/>
          <w:sz w:val="24"/>
        </w:rPr>
        <w:t>2</w:t>
      </w:r>
      <w:r>
        <w:rPr>
          <w:rFonts w:hint="eastAsia" w:ascii="Arial" w:hAnsi="Arial" w:eastAsia="新宋体" w:cs="Arial"/>
          <w:color w:val="000000"/>
          <w:sz w:val="24"/>
        </w:rPr>
        <w:t>1</w:t>
      </w:r>
      <w:r>
        <w:rPr>
          <w:rFonts w:ascii="Arial" w:hAnsi="Arial" w:eastAsia="新宋体" w:cs="Arial"/>
          <w:color w:val="000000"/>
          <w:sz w:val="24"/>
        </w:rPr>
        <w:t>F</w:t>
      </w:r>
    </w:p>
    <w:p>
      <w:pPr>
        <w:ind w:firstLine="480"/>
        <w:rPr>
          <w:rFonts w:ascii="Arial" w:hAnsi="Arial" w:eastAsia="新宋体" w:cs="Arial"/>
          <w:color w:val="000000"/>
          <w:sz w:val="24"/>
        </w:rPr>
      </w:pPr>
      <w:r>
        <w:rPr>
          <w:rFonts w:hint="eastAsia" w:ascii="Arial" w:hAnsi="Arial" w:eastAsia="新宋体" w:cs="Arial"/>
          <w:color w:val="000000"/>
          <w:sz w:val="24"/>
        </w:rPr>
        <w:t>5</w:t>
      </w:r>
      <w:r>
        <w:rPr>
          <w:rFonts w:ascii="Arial" w:hAnsi="Arial" w:eastAsia="新宋体" w:cs="Arial"/>
          <w:color w:val="000000"/>
          <w:sz w:val="24"/>
        </w:rPr>
        <w:t>.标书接收人：</w:t>
      </w:r>
      <w:r>
        <w:rPr>
          <w:rFonts w:hint="eastAsia" w:ascii="Arial" w:hAnsi="Arial" w:eastAsia="新宋体" w:cs="Arial"/>
          <w:color w:val="000000"/>
          <w:sz w:val="24"/>
          <w:lang w:val="en-US" w:eastAsia="zh-CN"/>
        </w:rPr>
        <w:t xml:space="preserve"> </w:t>
      </w:r>
      <w:r>
        <w:rPr>
          <w:rFonts w:hint="eastAsia" w:ascii="宋体" w:hAnsi="宋体"/>
          <w:sz w:val="24"/>
          <w:u w:val="single"/>
          <w:lang w:val="en-US" w:eastAsia="zh-CN"/>
        </w:rPr>
        <w:t>白璐/</w:t>
      </w:r>
      <w:r>
        <w:rPr>
          <w:rFonts w:hint="eastAsia" w:ascii="宋体" w:hAnsi="宋体"/>
          <w:sz w:val="24"/>
          <w:u w:val="single"/>
        </w:rPr>
        <w:t>于广臣</w:t>
      </w:r>
      <w:r>
        <w:rPr>
          <w:rFonts w:hint="eastAsia" w:ascii="Arial" w:hAnsi="Arial" w:eastAsia="新宋体" w:cs="Arial"/>
          <w:color w:val="000000"/>
          <w:sz w:val="24"/>
          <w:u w:val="single"/>
        </w:rPr>
        <w:t xml:space="preserve"> </w:t>
      </w:r>
      <w:r>
        <w:rPr>
          <w:rFonts w:ascii="Arial" w:hAnsi="Arial" w:eastAsia="新宋体" w:cs="Arial"/>
          <w:color w:val="000000"/>
          <w:sz w:val="24"/>
        </w:rPr>
        <w:t>；</w:t>
      </w:r>
    </w:p>
    <w:p>
      <w:pPr>
        <w:ind w:firstLine="480"/>
        <w:rPr>
          <w:rFonts w:ascii="Arial" w:hAnsi="Arial" w:eastAsia="新宋体" w:cs="Arial"/>
          <w:color w:val="000000"/>
          <w:sz w:val="24"/>
        </w:rPr>
      </w:pPr>
      <w:r>
        <w:rPr>
          <w:rFonts w:hint="eastAsia" w:ascii="Arial" w:hAnsi="Arial" w:eastAsia="新宋体" w:cs="Arial"/>
          <w:color w:val="000000"/>
          <w:sz w:val="24"/>
        </w:rPr>
        <w:t xml:space="preserve"> </w:t>
      </w:r>
      <w:r>
        <w:rPr>
          <w:rFonts w:ascii="Arial" w:hAnsi="Arial" w:eastAsia="新宋体" w:cs="Arial"/>
          <w:color w:val="000000"/>
          <w:sz w:val="24"/>
        </w:rPr>
        <w:t>联系电话：</w:t>
      </w:r>
      <w:r>
        <w:rPr>
          <w:rFonts w:ascii="Arial" w:hAnsi="Arial" w:cs="Arial"/>
          <w:sz w:val="24"/>
          <w:u w:val="single"/>
        </w:rPr>
        <w:t>0411-39828</w:t>
      </w:r>
      <w:r>
        <w:rPr>
          <w:rFonts w:hint="eastAsia" w:ascii="Arial" w:hAnsi="Arial" w:cs="Arial"/>
          <w:sz w:val="24"/>
          <w:u w:val="single"/>
        </w:rPr>
        <w:t>417</w:t>
      </w:r>
      <w:r>
        <w:rPr>
          <w:rFonts w:hint="eastAsia" w:ascii="Arial" w:hAnsi="Arial" w:eastAsia="新宋体" w:cs="Arial"/>
          <w:color w:val="000000"/>
          <w:sz w:val="24"/>
        </w:rPr>
        <w:t xml:space="preserve"> </w:t>
      </w:r>
      <w:r>
        <w:rPr>
          <w:rFonts w:ascii="Arial" w:hAnsi="Arial" w:eastAsia="新宋体" w:cs="Arial"/>
          <w:color w:val="000000"/>
          <w:sz w:val="24"/>
        </w:rPr>
        <w:t>；</w:t>
      </w:r>
    </w:p>
    <w:p>
      <w:pPr>
        <w:ind w:firstLine="480"/>
        <w:rPr>
          <w:rFonts w:ascii="Arial" w:hAnsi="Arial" w:eastAsia="新宋体" w:cs="Arial"/>
          <w:color w:val="000000"/>
          <w:sz w:val="24"/>
        </w:rPr>
      </w:pPr>
      <w:r>
        <w:rPr>
          <w:rFonts w:hint="eastAsia" w:ascii="Arial" w:hAnsi="Arial" w:eastAsia="新宋体" w:cs="Arial"/>
          <w:color w:val="000000"/>
          <w:sz w:val="24"/>
        </w:rPr>
        <w:t xml:space="preserve"> </w:t>
      </w:r>
      <w:r>
        <w:rPr>
          <w:rFonts w:ascii="Arial" w:hAnsi="Arial" w:eastAsia="新宋体" w:cs="Arial"/>
          <w:color w:val="000000"/>
          <w:sz w:val="24"/>
        </w:rPr>
        <w:t>传真电话：</w:t>
      </w:r>
      <w:r>
        <w:rPr>
          <w:rFonts w:ascii="Arial" w:hAnsi="Arial" w:cs="Arial"/>
          <w:sz w:val="24"/>
          <w:u w:val="single"/>
        </w:rPr>
        <w:t>0411-39828777</w:t>
      </w:r>
      <w:r>
        <w:rPr>
          <w:rFonts w:hint="eastAsia" w:ascii="Arial" w:hAnsi="Arial" w:eastAsia="新宋体" w:cs="Arial"/>
          <w:color w:val="000000"/>
          <w:sz w:val="24"/>
        </w:rPr>
        <w:t xml:space="preserve"> </w:t>
      </w:r>
      <w:r>
        <w:rPr>
          <w:rFonts w:ascii="Arial" w:hAnsi="Arial" w:eastAsia="新宋体" w:cs="Arial"/>
          <w:color w:val="000000"/>
          <w:sz w:val="24"/>
        </w:rPr>
        <w:t>；</w:t>
      </w:r>
    </w:p>
    <w:p>
      <w:pPr>
        <w:ind w:firstLine="480"/>
        <w:rPr>
          <w:rFonts w:ascii="Times" w:hAnsi="Times" w:eastAsia="新宋体" w:cs="Arial"/>
          <w:color w:val="000000"/>
          <w:sz w:val="24"/>
        </w:rPr>
      </w:pPr>
      <w:r>
        <w:rPr>
          <w:rFonts w:hint="eastAsia" w:ascii="Arial" w:hAnsi="Arial" w:eastAsia="新宋体" w:cs="Arial"/>
          <w:color w:val="000000"/>
          <w:sz w:val="24"/>
        </w:rPr>
        <w:t xml:space="preserve"> </w:t>
      </w:r>
      <w:r>
        <w:rPr>
          <w:rFonts w:ascii="Arial" w:hAnsi="Arial" w:eastAsia="新宋体" w:cs="Arial"/>
          <w:color w:val="000000"/>
          <w:sz w:val="24"/>
        </w:rPr>
        <w:t>电子邮件：</w:t>
      </w:r>
      <w:r>
        <w:rPr>
          <w:rFonts w:ascii="Times" w:hAnsi="Times"/>
          <w:sz w:val="24"/>
          <w:u w:val="single"/>
        </w:rPr>
        <w:t>bailu001@aeonlife.com.cn</w:t>
      </w:r>
      <w:r>
        <w:rPr>
          <w:rFonts w:ascii="Times" w:hAnsi="Times" w:eastAsia="新宋体" w:cs="Arial"/>
          <w:color w:val="000000"/>
          <w:sz w:val="24"/>
        </w:rPr>
        <w:t xml:space="preserve"> </w:t>
      </w:r>
    </w:p>
    <w:p>
      <w:pPr>
        <w:ind w:firstLine="480"/>
        <w:rPr>
          <w:rFonts w:ascii="Times" w:hAnsi="Times" w:eastAsia="新宋体" w:cs="Arial"/>
          <w:color w:val="000000"/>
          <w:sz w:val="24"/>
        </w:rPr>
      </w:pPr>
      <w:r>
        <w:rPr>
          <w:rFonts w:ascii="Times" w:hAnsi="Times" w:eastAsia="新宋体" w:cs="Arial"/>
          <w:color w:val="000000"/>
          <w:sz w:val="24"/>
        </w:rPr>
        <w:t xml:space="preserve">           </w:t>
      </w:r>
      <w:r>
        <w:rPr>
          <w:rFonts w:ascii="Times" w:hAnsi="Times"/>
          <w:sz w:val="24"/>
          <w:u w:val="single"/>
        </w:rPr>
        <w:t>yuguangchen@aeonlife.com.cn</w:t>
      </w:r>
    </w:p>
    <w:p>
      <w:pPr>
        <w:rPr>
          <w:rFonts w:ascii="Arial" w:hAnsi="Arial" w:eastAsia="新宋体" w:cs="Arial"/>
          <w:color w:val="000000"/>
          <w:sz w:val="24"/>
        </w:rPr>
      </w:pPr>
      <w:r>
        <w:rPr>
          <w:rFonts w:ascii="Arial" w:hAnsi="Arial" w:eastAsia="新宋体" w:cs="Arial"/>
          <w:color w:val="000000"/>
          <w:sz w:val="24"/>
        </w:rPr>
        <w:t xml:space="preserve">    </w:t>
      </w:r>
      <w:r>
        <w:rPr>
          <w:rFonts w:hint="eastAsia" w:ascii="Arial" w:hAnsi="Arial" w:eastAsia="新宋体" w:cs="Arial"/>
          <w:color w:val="000000"/>
          <w:sz w:val="24"/>
        </w:rPr>
        <w:t>6</w:t>
      </w:r>
      <w:r>
        <w:rPr>
          <w:rFonts w:ascii="Arial" w:hAnsi="Arial" w:eastAsia="新宋体" w:cs="Arial"/>
          <w:color w:val="000000"/>
          <w:sz w:val="24"/>
        </w:rPr>
        <w:t>.联系方法：有关此次招标邀请之事宜，可以书面或传真或电子邮件形式向百年人寿</w:t>
      </w:r>
      <w:r>
        <w:rPr>
          <w:rFonts w:hint="eastAsia" w:ascii="Arial" w:hAnsi="Arial" w:eastAsia="新宋体" w:cs="Arial"/>
          <w:color w:val="000000"/>
          <w:sz w:val="24"/>
        </w:rPr>
        <w:t>沟通</w:t>
      </w:r>
      <w:r>
        <w:rPr>
          <w:rFonts w:ascii="Arial" w:hAnsi="Arial" w:eastAsia="新宋体" w:cs="Arial"/>
          <w:color w:val="000000"/>
          <w:sz w:val="24"/>
        </w:rPr>
        <w:t>。</w:t>
      </w:r>
    </w:p>
    <w:p>
      <w:pPr>
        <w:ind w:firstLine="480" w:firstLineChars="200"/>
        <w:rPr>
          <w:rFonts w:ascii="Arial" w:hAnsi="Arial" w:eastAsia="新宋体" w:cs="Arial"/>
          <w:color w:val="000000"/>
          <w:sz w:val="24"/>
        </w:rPr>
      </w:pPr>
      <w:r>
        <w:rPr>
          <w:rFonts w:ascii="Arial" w:hAnsi="Arial" w:eastAsia="新宋体" w:cs="Arial"/>
          <w:color w:val="000000"/>
          <w:sz w:val="24"/>
        </w:rPr>
        <w:t>单位名称：百年人寿保险股份有限公司</w:t>
      </w:r>
    </w:p>
    <w:p>
      <w:pPr>
        <w:ind w:firstLine="480" w:firstLineChars="200"/>
        <w:rPr>
          <w:rFonts w:ascii="Arial" w:hAnsi="Arial" w:eastAsia="新宋体" w:cs="Arial"/>
          <w:color w:val="000000"/>
          <w:sz w:val="24"/>
        </w:rPr>
      </w:pPr>
      <w:r>
        <w:rPr>
          <w:rFonts w:ascii="Arial" w:hAnsi="Arial" w:eastAsia="新宋体" w:cs="Arial"/>
          <w:color w:val="000000"/>
          <w:sz w:val="24"/>
        </w:rPr>
        <w:t>地址：</w:t>
      </w:r>
      <w:r>
        <w:rPr>
          <w:rFonts w:hint="eastAsia" w:ascii="Arial" w:hAnsi="Arial" w:eastAsia="新宋体" w:cs="Arial"/>
          <w:color w:val="000000"/>
          <w:sz w:val="24"/>
        </w:rPr>
        <w:t>中国·大连市沙河口区体坛路</w:t>
      </w:r>
      <w:r>
        <w:rPr>
          <w:rFonts w:ascii="Arial" w:hAnsi="Arial" w:eastAsia="新宋体" w:cs="Arial"/>
          <w:color w:val="000000"/>
          <w:sz w:val="24"/>
        </w:rPr>
        <w:t>22</w:t>
      </w:r>
      <w:r>
        <w:rPr>
          <w:rFonts w:hint="eastAsia" w:ascii="Arial" w:hAnsi="Arial" w:eastAsia="新宋体" w:cs="Arial"/>
          <w:color w:val="000000"/>
          <w:sz w:val="24"/>
        </w:rPr>
        <w:t>号诺德大厦</w:t>
      </w:r>
      <w:r>
        <w:rPr>
          <w:rFonts w:ascii="Arial" w:hAnsi="Arial" w:eastAsia="新宋体" w:cs="Arial"/>
          <w:color w:val="000000"/>
          <w:sz w:val="24"/>
        </w:rPr>
        <w:t>2</w:t>
      </w:r>
      <w:r>
        <w:rPr>
          <w:rFonts w:hint="eastAsia" w:ascii="Arial" w:hAnsi="Arial" w:eastAsia="新宋体" w:cs="Arial"/>
          <w:color w:val="000000"/>
          <w:sz w:val="24"/>
        </w:rPr>
        <w:t>1</w:t>
      </w:r>
      <w:r>
        <w:rPr>
          <w:rFonts w:ascii="Arial" w:hAnsi="Arial" w:eastAsia="新宋体" w:cs="Arial"/>
          <w:color w:val="000000"/>
          <w:sz w:val="24"/>
        </w:rPr>
        <w:t>F</w:t>
      </w:r>
    </w:p>
    <w:p>
      <w:pPr>
        <w:ind w:firstLine="480" w:firstLineChars="200"/>
        <w:rPr>
          <w:rFonts w:ascii="Arial" w:hAnsi="Arial" w:eastAsia="新宋体" w:cs="Arial"/>
          <w:color w:val="000000"/>
          <w:sz w:val="24"/>
        </w:rPr>
      </w:pPr>
      <w:r>
        <w:rPr>
          <w:rFonts w:ascii="Arial" w:hAnsi="Arial" w:eastAsia="新宋体" w:cs="Arial"/>
          <w:color w:val="000000"/>
          <w:sz w:val="24"/>
        </w:rPr>
        <w:t>邮编：</w:t>
      </w:r>
      <w:r>
        <w:rPr>
          <w:rFonts w:hint="eastAsia" w:ascii="宋体" w:hAnsi="宋体"/>
          <w:sz w:val="24"/>
          <w:u w:val="single"/>
        </w:rPr>
        <w:t>116021</w:t>
      </w:r>
    </w:p>
    <w:p>
      <w:pPr>
        <w:ind w:firstLine="480" w:firstLineChars="200"/>
        <w:rPr>
          <w:rFonts w:ascii="Arial" w:hAnsi="Arial" w:eastAsia="新宋体" w:cs="Arial"/>
          <w:sz w:val="24"/>
          <w:u w:val="single"/>
        </w:rPr>
      </w:pPr>
      <w:r>
        <w:rPr>
          <w:rFonts w:hint="eastAsia" w:ascii="Arial" w:hAnsi="Arial" w:eastAsia="新宋体" w:cs="Arial"/>
          <w:sz w:val="24"/>
        </w:rPr>
        <w:t>7.投标有效期：</w:t>
      </w:r>
      <w:r>
        <w:rPr>
          <w:rFonts w:hint="eastAsia" w:ascii="Arial" w:hAnsi="Arial" w:eastAsia="新宋体" w:cs="Arial"/>
          <w:sz w:val="24"/>
          <w:u w:val="single"/>
        </w:rPr>
        <w:t xml:space="preserve"> 30 </w:t>
      </w:r>
      <w:r>
        <w:rPr>
          <w:rFonts w:hint="eastAsia" w:ascii="Arial" w:hAnsi="Arial" w:eastAsia="新宋体" w:cs="Arial"/>
          <w:sz w:val="24"/>
        </w:rPr>
        <w:t>日，从提交投标文件的截止之日起算。</w:t>
      </w:r>
    </w:p>
    <w:p>
      <w:pPr>
        <w:ind w:firstLine="600" w:firstLineChars="250"/>
        <w:jc w:val="center"/>
        <w:rPr>
          <w:rFonts w:ascii="Arial" w:hAnsi="Arial" w:eastAsia="新宋体" w:cs="Arial"/>
          <w:b/>
          <w:color w:val="000000"/>
          <w:sz w:val="24"/>
        </w:rPr>
      </w:pPr>
      <w:r>
        <w:rPr>
          <w:rFonts w:ascii="Arial" w:hAnsi="Arial" w:eastAsia="新宋体" w:cs="Arial"/>
          <w:color w:val="000000"/>
          <w:sz w:val="24"/>
        </w:rPr>
        <w:br w:type="column"/>
      </w:r>
      <w:r>
        <w:rPr>
          <w:rFonts w:ascii="Arial" w:hAnsi="Arial" w:eastAsia="新宋体" w:cs="Arial"/>
          <w:b/>
          <w:color w:val="000000"/>
          <w:sz w:val="24"/>
        </w:rPr>
        <w:t>第</w:t>
      </w:r>
      <w:bookmarkStart w:id="1" w:name="_Toc209877808"/>
      <w:r>
        <w:rPr>
          <w:rFonts w:ascii="Arial" w:hAnsi="Arial" w:eastAsia="新宋体" w:cs="Arial"/>
          <w:b/>
          <w:color w:val="000000"/>
          <w:sz w:val="24"/>
        </w:rPr>
        <w:t>二部分  投标人须知</w:t>
      </w:r>
      <w:bookmarkEnd w:id="1"/>
    </w:p>
    <w:p>
      <w:pPr>
        <w:rPr>
          <w:rFonts w:ascii="Arial" w:hAnsi="Arial" w:eastAsia="新宋体" w:cs="Arial"/>
          <w:b/>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A.说明</w:t>
      </w:r>
    </w:p>
    <w:p>
      <w:pPr>
        <w:rPr>
          <w:rFonts w:ascii="Arial" w:hAnsi="Arial" w:eastAsia="新宋体" w:cs="Arial"/>
          <w:b/>
          <w:color w:val="000000"/>
          <w:sz w:val="24"/>
        </w:rPr>
      </w:pPr>
    </w:p>
    <w:p>
      <w:pPr>
        <w:rPr>
          <w:rFonts w:ascii="Arial" w:hAnsi="Arial" w:eastAsia="新宋体" w:cs="Arial"/>
          <w:b/>
          <w:color w:val="000000"/>
          <w:sz w:val="24"/>
        </w:rPr>
      </w:pPr>
      <w:r>
        <w:rPr>
          <w:rFonts w:ascii="Arial" w:hAnsi="Arial" w:eastAsia="新宋体" w:cs="Arial"/>
          <w:b/>
          <w:color w:val="000000"/>
          <w:sz w:val="24"/>
        </w:rPr>
        <w:t>一、</w:t>
      </w:r>
      <w:bookmarkStart w:id="2" w:name="_Toc209877809"/>
      <w:r>
        <w:rPr>
          <w:rFonts w:ascii="Arial" w:hAnsi="Arial" w:eastAsia="新宋体" w:cs="Arial"/>
          <w:b/>
          <w:color w:val="000000"/>
          <w:sz w:val="24"/>
        </w:rPr>
        <w:t>适用范围</w:t>
      </w:r>
      <w:bookmarkEnd w:id="2"/>
    </w:p>
    <w:p>
      <w:pPr>
        <w:ind w:firstLine="480"/>
        <w:rPr>
          <w:rFonts w:ascii="Arial" w:hAnsi="Arial" w:eastAsia="新宋体" w:cs="Arial"/>
          <w:color w:val="000000"/>
          <w:sz w:val="24"/>
        </w:rPr>
      </w:pPr>
      <w:r>
        <w:rPr>
          <w:rFonts w:ascii="Arial" w:hAnsi="Arial" w:eastAsia="新宋体" w:cs="Arial"/>
          <w:color w:val="000000"/>
          <w:sz w:val="24"/>
        </w:rPr>
        <w:t>本招标文件仅适用于</w:t>
      </w:r>
      <w:r>
        <w:rPr>
          <w:rFonts w:hint="eastAsia" w:ascii="Arial" w:hAnsi="Arial" w:eastAsia="新宋体" w:cs="Arial"/>
          <w:color w:val="000000"/>
          <w:sz w:val="24"/>
        </w:rPr>
        <w:t>“</w:t>
      </w:r>
      <w:r>
        <w:rPr>
          <w:rFonts w:hint="eastAsia" w:ascii="Arial" w:hAnsi="Arial" w:eastAsia="新宋体" w:cs="Arial"/>
          <w:color w:val="000000"/>
          <w:sz w:val="24"/>
          <w:u w:val="single"/>
        </w:rPr>
        <w:t>百年人寿2018年度IT设备-CA证书管理网关及双因子认证设备</w:t>
      </w:r>
      <w:r>
        <w:rPr>
          <w:rFonts w:hint="eastAsia" w:ascii="Arial" w:hAnsi="Arial" w:eastAsia="新宋体" w:cs="Arial"/>
          <w:color w:val="000000"/>
          <w:sz w:val="24"/>
        </w:rPr>
        <w:t>”项目。</w:t>
      </w:r>
    </w:p>
    <w:p>
      <w:pPr>
        <w:ind w:firstLine="480"/>
        <w:rPr>
          <w:rFonts w:ascii="Arial" w:hAnsi="Arial" w:eastAsia="新宋体" w:cs="Arial"/>
          <w:color w:val="000000"/>
          <w:sz w:val="24"/>
        </w:rPr>
      </w:pPr>
      <w:r>
        <w:rPr>
          <w:rFonts w:hint="eastAsia" w:ascii="Arial" w:hAnsi="Arial" w:eastAsia="新宋体" w:cs="Arial"/>
          <w:color w:val="000000"/>
          <w:sz w:val="24"/>
        </w:rPr>
        <w:t>“</w:t>
      </w:r>
      <w:r>
        <w:rPr>
          <w:rFonts w:hint="eastAsia" w:ascii="Arial" w:hAnsi="Arial" w:eastAsia="新宋体" w:cs="Arial"/>
          <w:color w:val="000000"/>
          <w:sz w:val="24"/>
          <w:u w:val="single"/>
        </w:rPr>
        <w:t>百年人寿2018年度IT设备-CA证书管理网关及双因子认证设备</w:t>
      </w:r>
      <w:r>
        <w:rPr>
          <w:rFonts w:hint="eastAsia" w:ascii="Arial" w:hAnsi="Arial" w:eastAsia="新宋体" w:cs="Arial"/>
          <w:color w:val="000000"/>
          <w:sz w:val="24"/>
        </w:rPr>
        <w:t>”项目各阶段活动内容</w:t>
      </w:r>
      <w:r>
        <w:rPr>
          <w:rFonts w:ascii="Arial" w:hAnsi="Arial" w:eastAsia="新宋体" w:cs="Arial"/>
          <w:color w:val="000000"/>
          <w:sz w:val="24"/>
        </w:rPr>
        <w:t>、操作</w:t>
      </w:r>
      <w:r>
        <w:rPr>
          <w:rFonts w:hint="eastAsia" w:ascii="Arial" w:hAnsi="Arial" w:eastAsia="新宋体" w:cs="Arial"/>
          <w:color w:val="000000"/>
          <w:sz w:val="24"/>
        </w:rPr>
        <w:t>要求</w:t>
      </w:r>
      <w:r>
        <w:rPr>
          <w:rFonts w:ascii="Arial" w:hAnsi="Arial" w:eastAsia="新宋体" w:cs="Arial"/>
          <w:color w:val="000000"/>
          <w:sz w:val="24"/>
        </w:rPr>
        <w:t>等方面的要求详见招标书之第</w:t>
      </w:r>
      <w:r>
        <w:rPr>
          <w:rFonts w:hint="eastAsia" w:ascii="Arial" w:hAnsi="Arial" w:eastAsia="新宋体" w:cs="Arial"/>
          <w:color w:val="000000"/>
          <w:sz w:val="24"/>
        </w:rPr>
        <w:t>三</w:t>
      </w:r>
      <w:r>
        <w:rPr>
          <w:rFonts w:ascii="Arial" w:hAnsi="Arial" w:eastAsia="新宋体" w:cs="Arial"/>
          <w:color w:val="000000"/>
          <w:sz w:val="24"/>
        </w:rPr>
        <w:t>部分。</w:t>
      </w:r>
    </w:p>
    <w:p>
      <w:pPr>
        <w:rPr>
          <w:rFonts w:ascii="Arial" w:hAnsi="Arial" w:eastAsia="新宋体" w:cs="Arial"/>
          <w:color w:val="000000"/>
          <w:sz w:val="24"/>
        </w:rPr>
      </w:pPr>
    </w:p>
    <w:p>
      <w:pPr>
        <w:rPr>
          <w:rFonts w:ascii="Arial" w:hAnsi="Arial" w:eastAsia="新宋体" w:cs="Arial"/>
          <w:b/>
          <w:color w:val="000000"/>
          <w:sz w:val="24"/>
        </w:rPr>
      </w:pPr>
      <w:r>
        <w:rPr>
          <w:rFonts w:ascii="Arial" w:hAnsi="Arial" w:eastAsia="新宋体" w:cs="Arial"/>
          <w:b/>
          <w:color w:val="000000"/>
          <w:sz w:val="24"/>
        </w:rPr>
        <w:t>二、</w:t>
      </w:r>
      <w:bookmarkStart w:id="3" w:name="_Toc209877810"/>
      <w:r>
        <w:rPr>
          <w:rFonts w:ascii="Arial" w:hAnsi="Arial" w:eastAsia="新宋体" w:cs="Arial"/>
          <w:b/>
          <w:color w:val="000000"/>
          <w:sz w:val="24"/>
        </w:rPr>
        <w:t>定义</w:t>
      </w:r>
      <w:bookmarkEnd w:id="3"/>
    </w:p>
    <w:p>
      <w:pPr>
        <w:ind w:firstLine="435"/>
        <w:rPr>
          <w:rFonts w:ascii="Arial" w:hAnsi="Arial" w:eastAsia="新宋体" w:cs="Arial"/>
          <w:color w:val="000000"/>
          <w:sz w:val="24"/>
        </w:rPr>
      </w:pPr>
      <w:r>
        <w:rPr>
          <w:rFonts w:ascii="Arial" w:hAnsi="Arial" w:eastAsia="新宋体" w:cs="Arial"/>
          <w:color w:val="000000"/>
          <w:sz w:val="24"/>
        </w:rPr>
        <w:t>1.</w:t>
      </w:r>
      <w:r>
        <w:rPr>
          <w:rFonts w:hint="eastAsia" w:ascii="Arial" w:hAnsi="Arial" w:eastAsia="新宋体" w:cs="Arial"/>
          <w:color w:val="000000"/>
          <w:sz w:val="24"/>
        </w:rPr>
        <w:t>“</w:t>
      </w:r>
      <w:r>
        <w:rPr>
          <w:rFonts w:ascii="Arial" w:hAnsi="Arial" w:eastAsia="新宋体" w:cs="Arial"/>
          <w:color w:val="000000"/>
          <w:sz w:val="24"/>
        </w:rPr>
        <w:t>招标人</w:t>
      </w:r>
      <w:r>
        <w:rPr>
          <w:rFonts w:hint="eastAsia" w:ascii="Arial" w:hAnsi="Arial" w:eastAsia="新宋体" w:cs="Arial"/>
          <w:color w:val="000000"/>
          <w:sz w:val="24"/>
        </w:rPr>
        <w:t>”</w:t>
      </w:r>
      <w:r>
        <w:rPr>
          <w:rFonts w:ascii="Arial" w:hAnsi="Arial" w:eastAsia="新宋体" w:cs="Arial"/>
          <w:color w:val="000000"/>
          <w:sz w:val="24"/>
        </w:rPr>
        <w:t>系指百年人寿保险股份有限公司。</w:t>
      </w:r>
    </w:p>
    <w:p>
      <w:pPr>
        <w:ind w:firstLine="435"/>
        <w:rPr>
          <w:rFonts w:ascii="Arial" w:hAnsi="Arial" w:eastAsia="新宋体" w:cs="Arial"/>
          <w:color w:val="000000"/>
          <w:sz w:val="24"/>
        </w:rPr>
      </w:pPr>
      <w:r>
        <w:rPr>
          <w:rFonts w:ascii="Arial" w:hAnsi="Arial" w:eastAsia="新宋体" w:cs="Arial"/>
          <w:color w:val="000000"/>
          <w:sz w:val="24"/>
        </w:rPr>
        <w:t>2.</w:t>
      </w:r>
      <w:r>
        <w:rPr>
          <w:rFonts w:hint="eastAsia" w:ascii="Arial" w:hAnsi="Arial" w:eastAsia="新宋体" w:cs="Arial"/>
          <w:color w:val="000000"/>
          <w:sz w:val="24"/>
        </w:rPr>
        <w:t>“</w:t>
      </w:r>
      <w:r>
        <w:rPr>
          <w:rFonts w:ascii="Arial" w:hAnsi="Arial" w:eastAsia="新宋体" w:cs="Arial"/>
          <w:color w:val="000000"/>
          <w:sz w:val="24"/>
        </w:rPr>
        <w:t>投标人</w:t>
      </w:r>
      <w:r>
        <w:rPr>
          <w:rFonts w:hint="eastAsia" w:ascii="Arial" w:hAnsi="Arial" w:eastAsia="新宋体" w:cs="Arial"/>
          <w:color w:val="000000"/>
          <w:sz w:val="24"/>
        </w:rPr>
        <w:t>”</w:t>
      </w:r>
      <w:r>
        <w:rPr>
          <w:rFonts w:ascii="Arial" w:hAnsi="Arial" w:eastAsia="新宋体" w:cs="Arial"/>
          <w:color w:val="000000"/>
          <w:sz w:val="24"/>
        </w:rPr>
        <w:t>系指受到投标邀请并向招标人提供投标文件的服务供应商。</w:t>
      </w:r>
    </w:p>
    <w:p>
      <w:pPr>
        <w:rPr>
          <w:rFonts w:ascii="Arial" w:hAnsi="Arial" w:eastAsia="新宋体" w:cs="Arial"/>
          <w:b/>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B.招标文件说明</w:t>
      </w:r>
    </w:p>
    <w:p>
      <w:pPr>
        <w:rPr>
          <w:rFonts w:ascii="Arial" w:hAnsi="Arial" w:eastAsia="新宋体" w:cs="Arial"/>
          <w:b/>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三</w:t>
      </w:r>
      <w:r>
        <w:rPr>
          <w:rFonts w:ascii="Arial" w:hAnsi="Arial" w:eastAsia="新宋体" w:cs="Arial"/>
          <w:b/>
          <w:color w:val="000000"/>
          <w:sz w:val="24"/>
        </w:rPr>
        <w:t>、</w:t>
      </w:r>
      <w:bookmarkStart w:id="4" w:name="_Toc209877812"/>
      <w:r>
        <w:rPr>
          <w:rFonts w:ascii="Arial" w:hAnsi="Arial" w:eastAsia="新宋体" w:cs="Arial"/>
          <w:b/>
          <w:color w:val="000000"/>
          <w:sz w:val="24"/>
        </w:rPr>
        <w:t>招标文件的构成</w:t>
      </w:r>
      <w:bookmarkEnd w:id="4"/>
    </w:p>
    <w:p>
      <w:pPr>
        <w:ind w:firstLine="435"/>
        <w:rPr>
          <w:rFonts w:ascii="Arial" w:hAnsi="Arial" w:eastAsia="新宋体" w:cs="Arial"/>
          <w:color w:val="000000"/>
          <w:sz w:val="24"/>
        </w:rPr>
      </w:pPr>
      <w:r>
        <w:rPr>
          <w:rFonts w:ascii="Arial" w:hAnsi="Arial" w:eastAsia="新宋体" w:cs="Arial"/>
          <w:color w:val="000000"/>
          <w:sz w:val="24"/>
        </w:rPr>
        <w:t>招标文件由下述部分组成：</w:t>
      </w:r>
    </w:p>
    <w:p>
      <w:pPr>
        <w:numPr>
          <w:ilvl w:val="0"/>
          <w:numId w:val="2"/>
        </w:numPr>
        <w:rPr>
          <w:rFonts w:ascii="Arial" w:hAnsi="Arial" w:eastAsia="新宋体" w:cs="Arial"/>
          <w:color w:val="000000"/>
          <w:sz w:val="24"/>
        </w:rPr>
      </w:pPr>
      <w:r>
        <w:rPr>
          <w:rFonts w:hint="eastAsia" w:ascii="Arial" w:hAnsi="Arial" w:eastAsia="新宋体" w:cs="Arial"/>
          <w:color w:val="000000"/>
          <w:sz w:val="24"/>
        </w:rPr>
        <w:t>招标邀请</w:t>
      </w:r>
    </w:p>
    <w:p>
      <w:pPr>
        <w:numPr>
          <w:ilvl w:val="0"/>
          <w:numId w:val="2"/>
        </w:numPr>
        <w:rPr>
          <w:rFonts w:ascii="Arial" w:hAnsi="Arial" w:eastAsia="新宋体" w:cs="Arial"/>
          <w:color w:val="000000"/>
          <w:sz w:val="24"/>
        </w:rPr>
      </w:pPr>
      <w:r>
        <w:rPr>
          <w:rFonts w:ascii="Arial" w:hAnsi="Arial" w:eastAsia="新宋体" w:cs="Arial"/>
          <w:color w:val="000000"/>
          <w:sz w:val="24"/>
        </w:rPr>
        <w:t>投标人须知</w:t>
      </w:r>
    </w:p>
    <w:p>
      <w:pPr>
        <w:numPr>
          <w:ilvl w:val="0"/>
          <w:numId w:val="2"/>
        </w:numPr>
        <w:rPr>
          <w:rFonts w:ascii="Arial" w:hAnsi="Arial" w:eastAsia="新宋体" w:cs="Arial"/>
          <w:color w:val="000000"/>
          <w:sz w:val="24"/>
        </w:rPr>
      </w:pPr>
      <w:r>
        <w:rPr>
          <w:rFonts w:hint="eastAsia" w:ascii="Arial" w:hAnsi="Arial" w:eastAsia="新宋体" w:cs="Arial"/>
          <w:color w:val="000000"/>
          <w:sz w:val="24"/>
        </w:rPr>
        <w:t>项目</w:t>
      </w:r>
      <w:r>
        <w:rPr>
          <w:rFonts w:ascii="Arial" w:hAnsi="Arial" w:eastAsia="新宋体" w:cs="Arial"/>
          <w:color w:val="000000"/>
          <w:sz w:val="24"/>
        </w:rPr>
        <w:t>需求</w:t>
      </w:r>
    </w:p>
    <w:p>
      <w:pPr>
        <w:numPr>
          <w:ilvl w:val="0"/>
          <w:numId w:val="2"/>
        </w:numPr>
        <w:rPr>
          <w:rFonts w:ascii="Arial" w:hAnsi="Arial" w:eastAsia="新宋体" w:cs="Arial"/>
          <w:color w:val="000000"/>
          <w:sz w:val="24"/>
        </w:rPr>
      </w:pPr>
      <w:r>
        <w:rPr>
          <w:rFonts w:ascii="Arial" w:hAnsi="Arial" w:eastAsia="新宋体" w:cs="Arial"/>
          <w:color w:val="000000"/>
          <w:sz w:val="24"/>
        </w:rPr>
        <w:t>投标文件格式</w:t>
      </w:r>
    </w:p>
    <w:p>
      <w:pPr>
        <w:numPr>
          <w:ilvl w:val="0"/>
          <w:numId w:val="2"/>
        </w:numPr>
        <w:rPr>
          <w:rFonts w:ascii="Arial" w:hAnsi="Arial" w:eastAsia="新宋体" w:cs="Arial"/>
          <w:color w:val="000000"/>
          <w:sz w:val="24"/>
        </w:rPr>
      </w:pPr>
      <w:r>
        <w:rPr>
          <w:rFonts w:hint="eastAsia" w:ascii="Arial" w:hAnsi="Arial" w:eastAsia="新宋体" w:cs="Arial"/>
          <w:color w:val="000000"/>
          <w:sz w:val="24"/>
        </w:rPr>
        <w:t>书面澄清或者修改的招标文件内容</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四</w:t>
      </w:r>
      <w:r>
        <w:rPr>
          <w:rFonts w:ascii="Arial" w:hAnsi="Arial" w:eastAsia="新宋体" w:cs="Arial"/>
          <w:b/>
          <w:color w:val="000000"/>
          <w:sz w:val="24"/>
        </w:rPr>
        <w:t>、</w:t>
      </w:r>
      <w:bookmarkStart w:id="5" w:name="_Toc209877813"/>
      <w:r>
        <w:rPr>
          <w:rFonts w:ascii="Arial" w:hAnsi="Arial" w:eastAsia="新宋体" w:cs="Arial"/>
          <w:b/>
          <w:color w:val="000000"/>
          <w:sz w:val="24"/>
        </w:rPr>
        <w:t>招标文件的澄清</w:t>
      </w:r>
      <w:bookmarkEnd w:id="5"/>
    </w:p>
    <w:p>
      <w:pPr>
        <w:ind w:firstLine="480" w:firstLineChars="200"/>
        <w:rPr>
          <w:rFonts w:ascii="Arial" w:hAnsi="Arial" w:eastAsia="新宋体" w:cs="Arial"/>
          <w:b/>
          <w:color w:val="000000"/>
          <w:sz w:val="24"/>
        </w:rPr>
      </w:pPr>
      <w:r>
        <w:rPr>
          <w:rFonts w:hint="eastAsia" w:ascii="Arial" w:hAnsi="Arial" w:eastAsia="新宋体" w:cs="Arial"/>
          <w:color w:val="000000"/>
          <w:sz w:val="24"/>
        </w:rPr>
        <w:t>招标人对已发出的招标文件进行必要的澄清或者修改的，应当在招标文件要求提交投标文件截止时间至少15日前，以书面形式通知所有招标文件收受人。该澄清或者修改的内容为招标文件的组成部分。</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五</w:t>
      </w:r>
      <w:r>
        <w:rPr>
          <w:rFonts w:ascii="Arial" w:hAnsi="Arial" w:eastAsia="新宋体" w:cs="Arial"/>
          <w:b/>
          <w:color w:val="000000"/>
          <w:sz w:val="24"/>
        </w:rPr>
        <w:t>、</w:t>
      </w:r>
      <w:bookmarkStart w:id="6" w:name="_Toc209877815"/>
      <w:r>
        <w:rPr>
          <w:rFonts w:hint="eastAsia" w:ascii="Arial" w:hAnsi="Arial" w:eastAsia="新宋体" w:cs="Arial"/>
          <w:b/>
          <w:color w:val="000000"/>
          <w:sz w:val="24"/>
        </w:rPr>
        <w:t>投标保证金</w:t>
      </w:r>
      <w:bookmarkEnd w:id="6"/>
    </w:p>
    <w:p>
      <w:pPr>
        <w:rPr>
          <w:rFonts w:ascii="Arial" w:hAnsi="Arial" w:eastAsia="新宋体" w:cs="Arial"/>
          <w:color w:val="000000"/>
          <w:sz w:val="24"/>
        </w:rPr>
      </w:pPr>
      <w:r>
        <w:rPr>
          <w:rFonts w:hint="eastAsia" w:ascii="Arial" w:hAnsi="Arial" w:eastAsia="新宋体" w:cs="Arial"/>
          <w:b/>
          <w:color w:val="000000"/>
          <w:sz w:val="24"/>
        </w:rPr>
        <w:t xml:space="preserve">    </w:t>
      </w:r>
      <w:r>
        <w:rPr>
          <w:rFonts w:hint="eastAsia" w:ascii="Arial" w:hAnsi="Arial" w:eastAsia="新宋体" w:cs="Arial"/>
          <w:color w:val="000000"/>
          <w:sz w:val="24"/>
        </w:rPr>
        <w:t>招标人在招标文件中要求投标人提交投标保证金的，投标保证金不得超过招标项目估算价的2%。投标保证金有效期应当与投标有效期一致。</w:t>
      </w:r>
    </w:p>
    <w:p>
      <w:pPr>
        <w:ind w:firstLine="480" w:firstLineChars="200"/>
        <w:rPr>
          <w:rFonts w:ascii="Arial" w:hAnsi="Arial" w:eastAsia="新宋体" w:cs="Arial"/>
          <w:color w:val="000000"/>
          <w:sz w:val="24"/>
        </w:rPr>
      </w:pPr>
      <w:r>
        <w:rPr>
          <w:rFonts w:hint="eastAsia" w:ascii="Arial" w:hAnsi="Arial" w:eastAsia="新宋体" w:cs="Arial"/>
          <w:color w:val="000000"/>
          <w:sz w:val="24"/>
        </w:rPr>
        <w:t>投标截止后投标人撤销投标文件的，招标人可以不退还投标保证金。</w:t>
      </w:r>
    </w:p>
    <w:p>
      <w:pPr>
        <w:ind w:firstLine="480" w:firstLineChars="200"/>
        <w:rPr>
          <w:rFonts w:ascii="Arial" w:hAnsi="Arial" w:eastAsia="新宋体" w:cs="Arial"/>
          <w:color w:val="000000"/>
          <w:sz w:val="24"/>
        </w:rPr>
      </w:pPr>
      <w:r>
        <w:rPr>
          <w:rFonts w:hint="eastAsia" w:ascii="Arial" w:hAnsi="Arial" w:eastAsia="新宋体" w:cs="Arial"/>
          <w:color w:val="000000"/>
          <w:sz w:val="24"/>
        </w:rPr>
        <w:t>招标人最迟应当在书面合同签订后5日内向中标人和未中标的投标人退还投标保证金及银行同期存款利息。</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六</w:t>
      </w:r>
      <w:r>
        <w:rPr>
          <w:rFonts w:ascii="Arial" w:hAnsi="Arial" w:eastAsia="新宋体" w:cs="Arial"/>
          <w:b/>
          <w:color w:val="000000"/>
          <w:sz w:val="24"/>
        </w:rPr>
        <w:t>、对招标文件的疑问</w:t>
      </w:r>
    </w:p>
    <w:p>
      <w:pPr>
        <w:rPr>
          <w:rFonts w:ascii="Arial" w:hAnsi="Arial" w:eastAsia="新宋体" w:cs="Arial"/>
          <w:color w:val="000000"/>
          <w:sz w:val="24"/>
        </w:rPr>
      </w:pPr>
      <w:r>
        <w:rPr>
          <w:rFonts w:hint="eastAsia" w:ascii="Arial" w:hAnsi="Arial" w:eastAsia="新宋体" w:cs="Arial"/>
          <w:color w:val="000000"/>
          <w:sz w:val="24"/>
        </w:rPr>
        <w:t xml:space="preserve">    对招标文件有异议的，应当在投标截止时间10日前提出。招标人应当自收到异议之日起3日内作出答复；作出答复前，应当暂停招标投标活动。</w:t>
      </w:r>
    </w:p>
    <w:p>
      <w:pPr>
        <w:rPr>
          <w:rFonts w:ascii="Arial" w:hAnsi="Arial" w:eastAsia="新宋体" w:cs="Arial"/>
          <w:color w:val="000000"/>
          <w:sz w:val="24"/>
        </w:rPr>
      </w:pPr>
    </w:p>
    <w:p>
      <w:pPr>
        <w:rPr>
          <w:rFonts w:ascii="Arial" w:hAnsi="Arial" w:eastAsia="新宋体" w:cs="Arial"/>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C.投标文件的编写</w:t>
      </w:r>
    </w:p>
    <w:p>
      <w:pPr>
        <w:rPr>
          <w:rFonts w:ascii="Arial" w:hAnsi="Arial" w:eastAsia="新宋体" w:cs="Arial"/>
          <w:b/>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七</w:t>
      </w:r>
      <w:r>
        <w:rPr>
          <w:rFonts w:ascii="Arial" w:hAnsi="Arial" w:eastAsia="新宋体" w:cs="Arial"/>
          <w:b/>
          <w:color w:val="000000"/>
          <w:sz w:val="24"/>
        </w:rPr>
        <w:t>、</w:t>
      </w:r>
      <w:bookmarkStart w:id="7" w:name="_Toc209877817"/>
      <w:r>
        <w:rPr>
          <w:rFonts w:ascii="Arial" w:hAnsi="Arial" w:eastAsia="新宋体" w:cs="Arial"/>
          <w:b/>
          <w:color w:val="000000"/>
          <w:sz w:val="24"/>
        </w:rPr>
        <w:t>投标文件要求</w:t>
      </w:r>
      <w:bookmarkEnd w:id="7"/>
    </w:p>
    <w:p>
      <w:pPr>
        <w:ind w:firstLine="435"/>
        <w:rPr>
          <w:rFonts w:ascii="Arial" w:hAnsi="Arial" w:eastAsia="新宋体" w:cs="Arial"/>
          <w:color w:val="000000"/>
          <w:sz w:val="24"/>
        </w:rPr>
      </w:pPr>
      <w:r>
        <w:rPr>
          <w:rFonts w:ascii="Arial" w:hAnsi="Arial" w:eastAsia="新宋体" w:cs="Arial"/>
          <w:color w:val="000000"/>
          <w:sz w:val="24"/>
        </w:rPr>
        <w:t>投标人应仔细阅读招标文件的所有内容，按招标文件的要求提供投标文件，并保证所提供全部资料的真实</w:t>
      </w:r>
      <w:r>
        <w:rPr>
          <w:rFonts w:hint="eastAsia" w:ascii="Arial" w:hAnsi="Arial" w:eastAsia="新宋体" w:cs="Arial"/>
          <w:color w:val="000000"/>
          <w:sz w:val="24"/>
        </w:rPr>
        <w:t>、有效、关联</w:t>
      </w:r>
      <w:r>
        <w:rPr>
          <w:rFonts w:ascii="Arial" w:hAnsi="Arial" w:eastAsia="新宋体" w:cs="Arial"/>
          <w:color w:val="000000"/>
          <w:sz w:val="24"/>
        </w:rPr>
        <w:t>。</w:t>
      </w:r>
    </w:p>
    <w:p>
      <w:pPr>
        <w:ind w:firstLine="435"/>
        <w:rPr>
          <w:rFonts w:ascii="Arial" w:hAnsi="Arial" w:eastAsia="新宋体" w:cs="Arial"/>
          <w:color w:val="000000"/>
          <w:sz w:val="24"/>
        </w:rPr>
      </w:pPr>
      <w:r>
        <w:rPr>
          <w:rFonts w:hint="eastAsia" w:ascii="Arial" w:hAnsi="Arial" w:eastAsia="新宋体" w:cs="Arial"/>
          <w:color w:val="000000"/>
          <w:sz w:val="24"/>
        </w:rPr>
        <w:t>如果</w:t>
      </w:r>
      <w:r>
        <w:rPr>
          <w:rFonts w:ascii="Arial" w:hAnsi="Arial" w:eastAsia="新宋体" w:cs="Arial"/>
          <w:color w:val="000000"/>
          <w:sz w:val="24"/>
        </w:rPr>
        <w:t>投标人根据招标文件载明的</w:t>
      </w:r>
      <w:r>
        <w:rPr>
          <w:rFonts w:hint="eastAsia" w:ascii="Arial" w:hAnsi="Arial" w:eastAsia="新宋体" w:cs="Arial"/>
          <w:color w:val="000000"/>
          <w:sz w:val="24"/>
        </w:rPr>
        <w:t>项目</w:t>
      </w:r>
      <w:r>
        <w:rPr>
          <w:rFonts w:ascii="Arial" w:hAnsi="Arial" w:eastAsia="新宋体" w:cs="Arial"/>
          <w:color w:val="000000"/>
          <w:sz w:val="24"/>
        </w:rPr>
        <w:t>实际情况，拟在中标后将中标项目的部分</w:t>
      </w:r>
      <w:r>
        <w:rPr>
          <w:rFonts w:hint="eastAsia" w:ascii="Arial" w:hAnsi="Arial" w:eastAsia="新宋体" w:cs="Arial"/>
          <w:color w:val="000000"/>
          <w:sz w:val="24"/>
        </w:rPr>
        <w:t>非主体、非关键性</w:t>
      </w:r>
      <w:r>
        <w:rPr>
          <w:rFonts w:ascii="Arial" w:hAnsi="Arial" w:eastAsia="新宋体" w:cs="Arial"/>
          <w:color w:val="000000"/>
          <w:sz w:val="24"/>
        </w:rPr>
        <w:t>工作</w:t>
      </w:r>
      <w:r>
        <w:rPr>
          <w:rFonts w:hint="eastAsia" w:ascii="Arial" w:hAnsi="Arial" w:eastAsia="新宋体" w:cs="Arial"/>
          <w:color w:val="000000"/>
          <w:sz w:val="24"/>
        </w:rPr>
        <w:t>进行分包</w:t>
      </w:r>
      <w:r>
        <w:rPr>
          <w:rFonts w:ascii="Arial" w:hAnsi="Arial" w:eastAsia="新宋体" w:cs="Arial"/>
          <w:color w:val="000000"/>
          <w:sz w:val="24"/>
        </w:rPr>
        <w:t>的，应当在投标文件中载明。</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八</w:t>
      </w:r>
      <w:r>
        <w:rPr>
          <w:rFonts w:ascii="Arial" w:hAnsi="Arial" w:eastAsia="新宋体" w:cs="Arial"/>
          <w:b/>
          <w:color w:val="000000"/>
          <w:sz w:val="24"/>
        </w:rPr>
        <w:t>、</w:t>
      </w:r>
      <w:bookmarkStart w:id="8" w:name="_Toc209877818"/>
      <w:r>
        <w:rPr>
          <w:rFonts w:ascii="Arial" w:hAnsi="Arial" w:eastAsia="新宋体" w:cs="Arial"/>
          <w:b/>
          <w:color w:val="000000"/>
          <w:sz w:val="24"/>
        </w:rPr>
        <w:t>投标语言</w:t>
      </w:r>
      <w:bookmarkEnd w:id="8"/>
    </w:p>
    <w:p>
      <w:pPr>
        <w:ind w:firstLine="435"/>
        <w:rPr>
          <w:rFonts w:ascii="Arial" w:hAnsi="Arial" w:eastAsia="新宋体" w:cs="Arial"/>
          <w:color w:val="000000"/>
          <w:sz w:val="24"/>
        </w:rPr>
      </w:pPr>
      <w:r>
        <w:rPr>
          <w:rFonts w:ascii="Arial" w:hAnsi="Arial" w:eastAsia="新宋体" w:cs="Arial"/>
          <w:color w:val="000000"/>
          <w:sz w:val="24"/>
        </w:rPr>
        <w:t>投标文件及投标人和招标人就投标交换的文件和来往信件，应以中文书写。</w:t>
      </w:r>
    </w:p>
    <w:p>
      <w:pPr>
        <w:rPr>
          <w:rFonts w:ascii="Arial" w:hAnsi="Arial" w:eastAsia="新宋体" w:cs="Arial"/>
          <w:color w:val="000000"/>
          <w:sz w:val="24"/>
        </w:rPr>
      </w:pPr>
    </w:p>
    <w:p>
      <w:pPr>
        <w:outlineLvl w:val="0"/>
        <w:rPr>
          <w:rFonts w:ascii="Arial" w:hAnsi="Arial" w:eastAsia="新宋体" w:cs="Arial"/>
          <w:b/>
          <w:color w:val="000000"/>
          <w:sz w:val="24"/>
        </w:rPr>
      </w:pPr>
      <w:r>
        <w:rPr>
          <w:rFonts w:hint="eastAsia" w:ascii="Arial" w:hAnsi="Arial" w:eastAsia="新宋体" w:cs="Arial"/>
          <w:b/>
          <w:color w:val="000000"/>
          <w:sz w:val="24"/>
        </w:rPr>
        <w:t>九</w:t>
      </w:r>
      <w:r>
        <w:rPr>
          <w:rFonts w:ascii="Arial" w:hAnsi="Arial" w:eastAsia="新宋体" w:cs="Arial"/>
          <w:b/>
          <w:color w:val="000000"/>
          <w:sz w:val="24"/>
        </w:rPr>
        <w:t>、</w:t>
      </w:r>
      <w:bookmarkStart w:id="9" w:name="_Toc209877819"/>
      <w:r>
        <w:rPr>
          <w:rFonts w:ascii="Arial" w:hAnsi="Arial" w:eastAsia="新宋体" w:cs="Arial"/>
          <w:b/>
          <w:color w:val="000000"/>
          <w:sz w:val="24"/>
        </w:rPr>
        <w:t>投标文件的组成</w:t>
      </w:r>
      <w:bookmarkEnd w:id="9"/>
    </w:p>
    <w:p>
      <w:pPr>
        <w:ind w:firstLine="435"/>
        <w:rPr>
          <w:rFonts w:ascii="Arial" w:hAnsi="Arial" w:eastAsia="新宋体" w:cs="Arial"/>
          <w:color w:val="000000"/>
          <w:sz w:val="24"/>
        </w:rPr>
      </w:pPr>
      <w:r>
        <w:rPr>
          <w:rFonts w:ascii="Arial" w:hAnsi="Arial" w:eastAsia="新宋体" w:cs="Arial"/>
          <w:color w:val="000000"/>
          <w:sz w:val="24"/>
        </w:rPr>
        <w:t>投标文件应包括下列部分：</w:t>
      </w:r>
    </w:p>
    <w:p>
      <w:pPr>
        <w:ind w:firstLine="435"/>
        <w:rPr>
          <w:rFonts w:ascii="Arial" w:hAnsi="Arial" w:eastAsia="新宋体" w:cs="Arial"/>
          <w:color w:val="000000"/>
          <w:sz w:val="24"/>
        </w:rPr>
      </w:pPr>
      <w:r>
        <w:rPr>
          <w:rFonts w:ascii="Arial" w:hAnsi="Arial" w:eastAsia="新宋体" w:cs="Arial"/>
          <w:color w:val="000000"/>
          <w:sz w:val="24"/>
        </w:rPr>
        <w:t>1.投标书</w:t>
      </w:r>
    </w:p>
    <w:p>
      <w:pPr>
        <w:ind w:firstLine="435"/>
        <w:rPr>
          <w:rFonts w:ascii="Arial" w:hAnsi="Arial" w:eastAsia="新宋体" w:cs="Arial"/>
          <w:color w:val="000000"/>
          <w:sz w:val="24"/>
        </w:rPr>
      </w:pPr>
      <w:r>
        <w:rPr>
          <w:rFonts w:ascii="Arial" w:hAnsi="Arial" w:eastAsia="新宋体" w:cs="Arial"/>
          <w:color w:val="000000"/>
          <w:sz w:val="24"/>
        </w:rPr>
        <w:t>2.投标价格表</w:t>
      </w:r>
    </w:p>
    <w:p>
      <w:pPr>
        <w:ind w:firstLine="435"/>
        <w:rPr>
          <w:rFonts w:ascii="Arial" w:hAnsi="Arial" w:eastAsia="新宋体" w:cs="Arial"/>
          <w:color w:val="000000"/>
          <w:sz w:val="24"/>
        </w:rPr>
      </w:pPr>
      <w:r>
        <w:rPr>
          <w:rFonts w:ascii="Arial" w:hAnsi="Arial" w:eastAsia="新宋体" w:cs="Arial"/>
          <w:color w:val="000000"/>
          <w:sz w:val="24"/>
        </w:rPr>
        <w:t>3.企业基本情况材料及资格证明文件</w:t>
      </w:r>
      <w:r>
        <w:rPr>
          <w:rFonts w:hint="eastAsia" w:ascii="Arial" w:hAnsi="Arial" w:eastAsia="新宋体" w:cs="Arial"/>
          <w:color w:val="000000"/>
          <w:sz w:val="24"/>
        </w:rPr>
        <w:t>复印件（需加盖公章），包括：</w:t>
      </w:r>
    </w:p>
    <w:p>
      <w:pPr>
        <w:ind w:left="435"/>
        <w:rPr>
          <w:rFonts w:ascii="Arial" w:hAnsi="Arial" w:eastAsia="新宋体" w:cs="Arial"/>
          <w:color w:val="000000"/>
          <w:sz w:val="24"/>
        </w:rPr>
      </w:pPr>
      <w:r>
        <w:rPr>
          <w:rFonts w:hint="eastAsia" w:ascii="Arial" w:hAnsi="Arial" w:eastAsia="新宋体" w:cs="Arial"/>
          <w:color w:val="000000"/>
          <w:sz w:val="24"/>
        </w:rPr>
        <w:t>－公司营业执照复印件</w:t>
      </w:r>
      <w:r>
        <w:rPr>
          <w:rFonts w:ascii="Arial" w:hAnsi="Arial" w:eastAsia="新宋体" w:cs="Arial"/>
          <w:color w:val="000000"/>
          <w:sz w:val="24"/>
        </w:rPr>
        <w:t>1</w:t>
      </w:r>
      <w:r>
        <w:rPr>
          <w:rFonts w:hint="eastAsia" w:ascii="Arial" w:hAnsi="Arial" w:eastAsia="新宋体" w:cs="Arial"/>
          <w:color w:val="000000"/>
          <w:sz w:val="24"/>
        </w:rPr>
        <w:t>份；</w:t>
      </w:r>
    </w:p>
    <w:p>
      <w:pPr>
        <w:ind w:left="435"/>
        <w:rPr>
          <w:rFonts w:ascii="Arial" w:hAnsi="Arial" w:eastAsia="新宋体" w:cs="Arial"/>
          <w:color w:val="000000"/>
          <w:sz w:val="24"/>
        </w:rPr>
      </w:pPr>
      <w:r>
        <w:rPr>
          <w:rFonts w:hint="eastAsia" w:ascii="Arial" w:hAnsi="Arial" w:eastAsia="新宋体" w:cs="Arial"/>
          <w:color w:val="000000"/>
          <w:sz w:val="24"/>
        </w:rPr>
        <w:t>－公司税务登记证复印件</w:t>
      </w:r>
      <w:r>
        <w:rPr>
          <w:rFonts w:ascii="Arial" w:hAnsi="Arial" w:eastAsia="新宋体" w:cs="Arial"/>
          <w:color w:val="000000"/>
          <w:sz w:val="24"/>
        </w:rPr>
        <w:t>1</w:t>
      </w:r>
      <w:r>
        <w:rPr>
          <w:rFonts w:hint="eastAsia" w:ascii="Arial" w:hAnsi="Arial" w:eastAsia="新宋体" w:cs="Arial"/>
          <w:color w:val="000000"/>
          <w:sz w:val="24"/>
        </w:rPr>
        <w:t>份；</w:t>
      </w:r>
    </w:p>
    <w:p>
      <w:pPr>
        <w:ind w:left="435"/>
        <w:rPr>
          <w:rFonts w:ascii="Arial" w:hAnsi="Arial" w:eastAsia="新宋体" w:cs="Arial"/>
          <w:color w:val="000000"/>
          <w:sz w:val="24"/>
        </w:rPr>
      </w:pPr>
      <w:r>
        <w:rPr>
          <w:rFonts w:hint="eastAsia" w:ascii="Arial" w:hAnsi="Arial" w:eastAsia="新宋体" w:cs="Arial"/>
          <w:color w:val="000000"/>
          <w:sz w:val="24"/>
        </w:rPr>
        <w:t>－公司组织机构代码证复印件</w:t>
      </w:r>
      <w:r>
        <w:rPr>
          <w:rFonts w:ascii="Arial" w:hAnsi="Arial" w:eastAsia="新宋体" w:cs="Arial"/>
          <w:color w:val="000000"/>
          <w:sz w:val="24"/>
        </w:rPr>
        <w:t>1</w:t>
      </w:r>
      <w:r>
        <w:rPr>
          <w:rFonts w:hint="eastAsia" w:ascii="Arial" w:hAnsi="Arial" w:eastAsia="新宋体" w:cs="Arial"/>
          <w:color w:val="000000"/>
          <w:sz w:val="24"/>
        </w:rPr>
        <w:t>份；</w:t>
      </w:r>
    </w:p>
    <w:p>
      <w:pPr>
        <w:ind w:left="435"/>
        <w:rPr>
          <w:rFonts w:ascii="Arial" w:hAnsi="Arial" w:eastAsia="新宋体" w:cs="Arial"/>
          <w:color w:val="000000"/>
          <w:sz w:val="24"/>
        </w:rPr>
      </w:pPr>
      <w:r>
        <w:rPr>
          <w:rFonts w:hint="eastAsia" w:ascii="Arial" w:hAnsi="Arial" w:eastAsia="新宋体" w:cs="Arial"/>
          <w:color w:val="000000"/>
          <w:sz w:val="24"/>
        </w:rPr>
        <w:t>－公司近两年内成功运作的相关案例；</w:t>
      </w:r>
    </w:p>
    <w:p>
      <w:pPr>
        <w:ind w:left="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w:t>
      </w:r>
      <w:r>
        <w:rPr>
          <w:rFonts w:hint="eastAsia" w:ascii="Arial" w:hAnsi="Arial" w:eastAsia="新宋体" w:cs="Arial"/>
          <w:color w:val="000000"/>
          <w:sz w:val="24"/>
        </w:rPr>
        <w:t>..</w:t>
      </w:r>
    </w:p>
    <w:p>
      <w:pPr>
        <w:ind w:left="424" w:leftChars="202" w:firstLine="9"/>
        <w:rPr>
          <w:rFonts w:ascii="Arial" w:hAnsi="Arial" w:eastAsia="新宋体" w:cs="Arial"/>
          <w:color w:val="000000"/>
          <w:sz w:val="24"/>
        </w:rPr>
      </w:pPr>
      <w:r>
        <w:rPr>
          <w:rFonts w:hint="eastAsia" w:ascii="Arial" w:hAnsi="Arial" w:eastAsia="新宋体" w:cs="Arial"/>
          <w:color w:val="000000"/>
          <w:sz w:val="24"/>
        </w:rPr>
        <w:t>－其它可以证明</w:t>
      </w:r>
      <w:r>
        <w:rPr>
          <w:rFonts w:ascii="Arial" w:hAnsi="Arial" w:eastAsia="新宋体" w:cs="Arial"/>
          <w:color w:val="000000"/>
          <w:sz w:val="24"/>
        </w:rPr>
        <w:t>投标人有能力履行招标文件中合同条款和</w:t>
      </w:r>
      <w:r>
        <w:rPr>
          <w:rFonts w:hint="eastAsia" w:ascii="Arial" w:hAnsi="Arial" w:eastAsia="新宋体" w:cs="Arial"/>
          <w:color w:val="000000"/>
          <w:sz w:val="24"/>
        </w:rPr>
        <w:t>执行</w:t>
      </w:r>
      <w:r>
        <w:rPr>
          <w:rFonts w:ascii="Arial" w:hAnsi="Arial" w:eastAsia="新宋体" w:cs="Arial"/>
          <w:color w:val="000000"/>
          <w:sz w:val="24"/>
        </w:rPr>
        <w:t>要求规定的</w:t>
      </w:r>
      <w:r>
        <w:rPr>
          <w:rFonts w:hint="eastAsia" w:ascii="Arial" w:hAnsi="Arial" w:eastAsia="新宋体" w:cs="Arial"/>
          <w:color w:val="000000"/>
          <w:sz w:val="24"/>
        </w:rPr>
        <w:t>相关文件。</w:t>
      </w:r>
    </w:p>
    <w:p>
      <w:pPr>
        <w:ind w:firstLine="435"/>
        <w:rPr>
          <w:rFonts w:ascii="Arial" w:hAnsi="Arial" w:eastAsia="新宋体" w:cs="Arial"/>
          <w:color w:val="000000"/>
          <w:sz w:val="24"/>
        </w:rPr>
      </w:pPr>
      <w:r>
        <w:rPr>
          <w:rFonts w:ascii="Arial" w:hAnsi="Arial" w:eastAsia="新宋体" w:cs="Arial"/>
          <w:color w:val="000000"/>
          <w:sz w:val="24"/>
        </w:rPr>
        <w:t>投标人应将投标文件装订成册。</w:t>
      </w:r>
    </w:p>
    <w:p>
      <w:pPr>
        <w:rPr>
          <w:rFonts w:ascii="Arial" w:hAnsi="Arial" w:eastAsia="新宋体" w:cs="Arial"/>
          <w:color w:val="000000"/>
          <w:sz w:val="24"/>
        </w:rPr>
      </w:pPr>
    </w:p>
    <w:p>
      <w:pPr>
        <w:outlineLvl w:val="0"/>
        <w:rPr>
          <w:rFonts w:ascii="Arial" w:hAnsi="Arial" w:eastAsia="新宋体" w:cs="Arial"/>
          <w:b/>
          <w:color w:val="000000"/>
          <w:sz w:val="24"/>
        </w:rPr>
      </w:pPr>
      <w:r>
        <w:rPr>
          <w:rFonts w:ascii="Arial" w:hAnsi="Arial" w:eastAsia="新宋体" w:cs="Arial"/>
          <w:b/>
          <w:color w:val="000000"/>
          <w:sz w:val="24"/>
        </w:rPr>
        <w:t>十、</w:t>
      </w:r>
      <w:bookmarkStart w:id="10" w:name="_Toc209877820"/>
      <w:r>
        <w:rPr>
          <w:rFonts w:ascii="Arial" w:hAnsi="Arial" w:eastAsia="新宋体" w:cs="Arial"/>
          <w:b/>
          <w:color w:val="000000"/>
          <w:sz w:val="24"/>
        </w:rPr>
        <w:t>投标文件格式</w:t>
      </w:r>
      <w:bookmarkEnd w:id="10"/>
    </w:p>
    <w:p>
      <w:pPr>
        <w:ind w:firstLine="435"/>
        <w:rPr>
          <w:rFonts w:ascii="Arial" w:hAnsi="Arial" w:eastAsia="新宋体" w:cs="Arial"/>
          <w:color w:val="000000"/>
          <w:sz w:val="24"/>
        </w:rPr>
      </w:pPr>
      <w:r>
        <w:rPr>
          <w:rFonts w:ascii="Arial" w:hAnsi="Arial" w:eastAsia="新宋体" w:cs="Arial"/>
          <w:color w:val="000000"/>
          <w:sz w:val="24"/>
        </w:rPr>
        <w:t>投标人应按招标文件中提供的投标文件格式填写投标书、投标价格表、投标人基本情况材料及资格证明文件</w:t>
      </w:r>
      <w:r>
        <w:rPr>
          <w:rFonts w:hint="eastAsia" w:ascii="Arial" w:hAnsi="Arial" w:eastAsia="新宋体" w:cs="Arial"/>
          <w:color w:val="000000"/>
          <w:sz w:val="24"/>
        </w:rPr>
        <w:t>，</w:t>
      </w:r>
      <w:r>
        <w:rPr>
          <w:rFonts w:ascii="Arial" w:hAnsi="Arial" w:eastAsia="新宋体" w:cs="Arial"/>
          <w:color w:val="000000"/>
          <w:sz w:val="24"/>
        </w:rPr>
        <w:t>并提供产品详细方案及招标文件要求的所有内容。</w:t>
      </w:r>
    </w:p>
    <w:p>
      <w:pPr>
        <w:rPr>
          <w:rFonts w:ascii="Arial" w:hAnsi="Arial" w:eastAsia="新宋体" w:cs="Arial"/>
          <w:color w:val="000000"/>
          <w:sz w:val="24"/>
        </w:rPr>
      </w:pPr>
    </w:p>
    <w:p>
      <w:pPr>
        <w:outlineLvl w:val="0"/>
        <w:rPr>
          <w:rFonts w:ascii="Arial" w:hAnsi="Arial" w:eastAsia="新宋体" w:cs="Arial"/>
          <w:b/>
          <w:color w:val="000000"/>
          <w:sz w:val="24"/>
        </w:rPr>
      </w:pPr>
      <w:r>
        <w:rPr>
          <w:rFonts w:ascii="Arial" w:hAnsi="Arial" w:eastAsia="新宋体" w:cs="Arial"/>
          <w:b/>
          <w:color w:val="000000"/>
          <w:sz w:val="24"/>
        </w:rPr>
        <w:t>十</w:t>
      </w:r>
      <w:r>
        <w:rPr>
          <w:rFonts w:hint="eastAsia" w:ascii="Arial" w:hAnsi="Arial" w:eastAsia="新宋体" w:cs="Arial"/>
          <w:b/>
          <w:color w:val="000000"/>
          <w:sz w:val="24"/>
        </w:rPr>
        <w:t>一</w:t>
      </w:r>
      <w:r>
        <w:rPr>
          <w:rFonts w:ascii="Arial" w:hAnsi="Arial" w:eastAsia="新宋体" w:cs="Arial"/>
          <w:b/>
          <w:color w:val="000000"/>
          <w:sz w:val="24"/>
        </w:rPr>
        <w:t>、</w:t>
      </w:r>
      <w:bookmarkStart w:id="11" w:name="_Toc209877821"/>
      <w:r>
        <w:rPr>
          <w:rFonts w:ascii="Arial" w:hAnsi="Arial" w:eastAsia="新宋体" w:cs="Arial"/>
          <w:b/>
          <w:color w:val="000000"/>
          <w:sz w:val="24"/>
        </w:rPr>
        <w:t>投标报价</w:t>
      </w:r>
      <w:bookmarkEnd w:id="11"/>
    </w:p>
    <w:p>
      <w:pPr>
        <w:rPr>
          <w:rFonts w:ascii="Arial" w:hAnsi="Arial" w:eastAsia="新宋体" w:cs="Arial"/>
          <w:color w:val="000000"/>
          <w:sz w:val="24"/>
        </w:rPr>
      </w:pPr>
      <w:r>
        <w:rPr>
          <w:rFonts w:ascii="Arial" w:hAnsi="Arial" w:eastAsia="新宋体" w:cs="Arial"/>
          <w:color w:val="000000"/>
          <w:sz w:val="24"/>
        </w:rPr>
        <w:t xml:space="preserve">    1.报价方式</w:t>
      </w:r>
    </w:p>
    <w:p>
      <w:pPr>
        <w:ind w:firstLine="435"/>
        <w:rPr>
          <w:rFonts w:ascii="Arial" w:hAnsi="Arial" w:eastAsia="新宋体" w:cs="Arial"/>
          <w:color w:val="000000"/>
          <w:sz w:val="24"/>
        </w:rPr>
      </w:pPr>
      <w:r>
        <w:rPr>
          <w:rFonts w:ascii="Arial" w:hAnsi="Arial" w:eastAsia="新宋体" w:cs="Arial"/>
          <w:color w:val="000000"/>
          <w:sz w:val="24"/>
        </w:rPr>
        <w:t>(1)投标者应明确说明</w:t>
      </w:r>
      <w:r>
        <w:rPr>
          <w:rFonts w:hint="eastAsia" w:ascii="Arial" w:hAnsi="Arial" w:eastAsia="新宋体" w:cs="Arial"/>
          <w:color w:val="000000"/>
          <w:sz w:val="24"/>
        </w:rPr>
        <w:t>各执行阶段每个项目</w:t>
      </w:r>
      <w:r>
        <w:rPr>
          <w:rFonts w:ascii="Arial" w:hAnsi="Arial" w:eastAsia="新宋体" w:cs="Arial"/>
          <w:color w:val="000000"/>
          <w:sz w:val="24"/>
        </w:rPr>
        <w:t>的总体价格，</w:t>
      </w:r>
      <w:r>
        <w:rPr>
          <w:rFonts w:hint="eastAsia" w:ascii="Arial" w:hAnsi="Arial" w:eastAsia="新宋体" w:cs="Arial"/>
          <w:color w:val="000000"/>
          <w:sz w:val="24"/>
        </w:rPr>
        <w:t>以及价格明细。报价需</w:t>
      </w:r>
      <w:r>
        <w:rPr>
          <w:rFonts w:ascii="Arial" w:hAnsi="Arial" w:eastAsia="新宋体" w:cs="Arial"/>
          <w:color w:val="000000"/>
          <w:sz w:val="24"/>
        </w:rPr>
        <w:t>由经正式授权的代表签署，并加盖投标人公司公章。</w:t>
      </w:r>
    </w:p>
    <w:p>
      <w:pPr>
        <w:ind w:firstLine="435"/>
        <w:rPr>
          <w:rFonts w:ascii="Arial" w:hAnsi="Arial" w:eastAsia="新宋体" w:cs="Arial"/>
          <w:color w:val="000000"/>
          <w:sz w:val="24"/>
        </w:rPr>
      </w:pPr>
      <w:r>
        <w:rPr>
          <w:rFonts w:ascii="Arial" w:hAnsi="Arial" w:eastAsia="新宋体" w:cs="Arial"/>
          <w:color w:val="000000"/>
          <w:sz w:val="24"/>
        </w:rPr>
        <w:t>(2)投标者应按照招标人最后确定的需求报价。</w:t>
      </w:r>
    </w:p>
    <w:p>
      <w:pPr>
        <w:ind w:firstLine="435"/>
        <w:rPr>
          <w:rFonts w:ascii="Arial" w:hAnsi="Arial" w:eastAsia="新宋体" w:cs="Arial"/>
          <w:color w:val="000000"/>
          <w:sz w:val="24"/>
        </w:rPr>
      </w:pPr>
      <w:r>
        <w:rPr>
          <w:rFonts w:ascii="Arial" w:hAnsi="Arial" w:eastAsia="新宋体" w:cs="Arial"/>
          <w:color w:val="000000"/>
          <w:sz w:val="24"/>
        </w:rPr>
        <w:t>2.填写时应注意下列要求：</w:t>
      </w:r>
    </w:p>
    <w:p>
      <w:pPr>
        <w:ind w:firstLine="435"/>
        <w:rPr>
          <w:rFonts w:ascii="Arial" w:hAnsi="Arial" w:eastAsia="新宋体" w:cs="Arial"/>
          <w:color w:val="000000"/>
          <w:sz w:val="24"/>
        </w:rPr>
      </w:pPr>
      <w:r>
        <w:rPr>
          <w:rFonts w:ascii="Arial" w:hAnsi="Arial" w:eastAsia="新宋体" w:cs="Arial"/>
          <w:color w:val="000000"/>
          <w:sz w:val="24"/>
        </w:rPr>
        <w:t>一旦投标人中标，投标人不得以任何借口向招标人提出增加</w:t>
      </w:r>
      <w:r>
        <w:rPr>
          <w:rFonts w:hint="eastAsia" w:ascii="Arial" w:hAnsi="Arial" w:eastAsia="新宋体" w:cs="Arial"/>
          <w:color w:val="000000"/>
          <w:sz w:val="24"/>
        </w:rPr>
        <w:t>任何</w:t>
      </w:r>
      <w:r>
        <w:rPr>
          <w:rFonts w:ascii="Arial" w:hAnsi="Arial" w:eastAsia="新宋体" w:cs="Arial"/>
          <w:color w:val="000000"/>
          <w:sz w:val="24"/>
        </w:rPr>
        <w:t>费用</w:t>
      </w:r>
      <w:r>
        <w:rPr>
          <w:rFonts w:hint="eastAsia" w:ascii="Arial" w:hAnsi="Arial" w:eastAsia="新宋体" w:cs="Arial"/>
          <w:color w:val="000000"/>
          <w:sz w:val="24"/>
        </w:rPr>
        <w:t>的</w:t>
      </w:r>
      <w:r>
        <w:rPr>
          <w:rFonts w:ascii="Arial" w:hAnsi="Arial" w:eastAsia="新宋体" w:cs="Arial"/>
          <w:color w:val="000000"/>
          <w:sz w:val="24"/>
        </w:rPr>
        <w:t>要求。</w:t>
      </w:r>
    </w:p>
    <w:p>
      <w:pPr>
        <w:rPr>
          <w:rFonts w:ascii="Arial" w:hAnsi="Arial" w:eastAsia="新宋体" w:cs="Arial"/>
          <w:color w:val="000000"/>
          <w:sz w:val="24"/>
        </w:rPr>
      </w:pPr>
    </w:p>
    <w:p>
      <w:pPr>
        <w:outlineLvl w:val="0"/>
        <w:rPr>
          <w:rFonts w:ascii="Arial" w:hAnsi="Arial" w:eastAsia="新宋体" w:cs="Arial"/>
          <w:b/>
          <w:color w:val="000000"/>
          <w:sz w:val="24"/>
        </w:rPr>
      </w:pPr>
      <w:r>
        <w:rPr>
          <w:rFonts w:ascii="Arial" w:hAnsi="Arial" w:eastAsia="新宋体" w:cs="Arial"/>
          <w:b/>
          <w:color w:val="000000"/>
          <w:sz w:val="24"/>
        </w:rPr>
        <w:t>十</w:t>
      </w:r>
      <w:r>
        <w:rPr>
          <w:rFonts w:hint="eastAsia" w:ascii="Arial" w:hAnsi="Arial" w:eastAsia="新宋体" w:cs="Arial"/>
          <w:b/>
          <w:color w:val="000000"/>
          <w:sz w:val="24"/>
        </w:rPr>
        <w:t>二</w:t>
      </w:r>
      <w:r>
        <w:rPr>
          <w:rFonts w:ascii="Arial" w:hAnsi="Arial" w:eastAsia="新宋体" w:cs="Arial"/>
          <w:b/>
          <w:color w:val="000000"/>
          <w:sz w:val="24"/>
        </w:rPr>
        <w:t>、</w:t>
      </w:r>
      <w:bookmarkStart w:id="12" w:name="_Toc209877822"/>
      <w:r>
        <w:rPr>
          <w:rFonts w:ascii="Arial" w:hAnsi="Arial" w:eastAsia="新宋体" w:cs="Arial"/>
          <w:b/>
          <w:color w:val="000000"/>
          <w:sz w:val="24"/>
        </w:rPr>
        <w:t>投标人基本信息</w:t>
      </w:r>
      <w:bookmarkEnd w:id="12"/>
    </w:p>
    <w:p>
      <w:pPr>
        <w:ind w:firstLine="353" w:firstLineChars="147"/>
        <w:rPr>
          <w:rFonts w:ascii="Arial" w:hAnsi="Arial" w:eastAsia="新宋体" w:cs="Arial"/>
          <w:b/>
          <w:color w:val="000000"/>
          <w:sz w:val="24"/>
        </w:rPr>
      </w:pPr>
      <w:r>
        <w:rPr>
          <w:rFonts w:ascii="Arial" w:hAnsi="Arial" w:eastAsia="新宋体" w:cs="Arial"/>
          <w:color w:val="000000"/>
          <w:sz w:val="24"/>
        </w:rPr>
        <w:t>1.简述公司的</w:t>
      </w:r>
      <w:r>
        <w:rPr>
          <w:rFonts w:hint="eastAsia" w:ascii="Arial" w:hAnsi="Arial" w:eastAsia="新宋体" w:cs="Arial"/>
          <w:color w:val="000000"/>
          <w:sz w:val="24"/>
        </w:rPr>
        <w:t>基本情况、</w:t>
      </w:r>
      <w:r>
        <w:rPr>
          <w:rFonts w:ascii="Arial" w:hAnsi="Arial" w:eastAsia="新宋体" w:cs="Arial"/>
          <w:color w:val="000000"/>
          <w:sz w:val="24"/>
        </w:rPr>
        <w:t>发展历史</w:t>
      </w:r>
      <w:r>
        <w:rPr>
          <w:rFonts w:hint="eastAsia" w:ascii="Arial" w:hAnsi="Arial" w:eastAsia="新宋体" w:cs="Arial"/>
          <w:color w:val="000000"/>
          <w:sz w:val="24"/>
        </w:rPr>
        <w:t>、</w:t>
      </w:r>
      <w:r>
        <w:rPr>
          <w:rFonts w:ascii="Arial" w:hAnsi="Arial" w:eastAsia="新宋体" w:cs="Arial"/>
          <w:color w:val="000000"/>
          <w:sz w:val="24"/>
        </w:rPr>
        <w:t>股东情况，最近两个年度的</w:t>
      </w:r>
      <w:r>
        <w:rPr>
          <w:rFonts w:hint="eastAsia" w:ascii="Arial" w:hAnsi="Arial" w:eastAsia="新宋体" w:cs="Arial"/>
          <w:color w:val="000000"/>
          <w:sz w:val="24"/>
        </w:rPr>
        <w:t>成功案例</w:t>
      </w:r>
      <w:r>
        <w:rPr>
          <w:rFonts w:ascii="Arial" w:hAnsi="Arial" w:eastAsia="新宋体" w:cs="Arial"/>
          <w:color w:val="000000"/>
          <w:sz w:val="24"/>
        </w:rPr>
        <w:t>，员工及分公司数</w:t>
      </w:r>
      <w:r>
        <w:rPr>
          <w:rFonts w:hint="eastAsia" w:ascii="Arial" w:hAnsi="Arial" w:eastAsia="新宋体" w:cs="Arial"/>
          <w:color w:val="000000"/>
          <w:sz w:val="24"/>
        </w:rPr>
        <w:t>量</w:t>
      </w:r>
      <w:r>
        <w:rPr>
          <w:rFonts w:ascii="Arial" w:hAnsi="Arial" w:eastAsia="新宋体" w:cs="Arial"/>
          <w:color w:val="000000"/>
          <w:sz w:val="24"/>
        </w:rPr>
        <w:t>。</w:t>
      </w:r>
    </w:p>
    <w:p>
      <w:pPr>
        <w:ind w:firstLine="360" w:firstLineChars="150"/>
        <w:rPr>
          <w:rFonts w:ascii="Arial" w:hAnsi="Arial" w:eastAsia="新宋体" w:cs="Arial"/>
          <w:color w:val="000000"/>
          <w:sz w:val="24"/>
        </w:rPr>
      </w:pPr>
      <w:r>
        <w:rPr>
          <w:rFonts w:ascii="Arial" w:hAnsi="Arial" w:eastAsia="新宋体" w:cs="Arial"/>
          <w:color w:val="000000"/>
          <w:sz w:val="24"/>
        </w:rPr>
        <w:t>2.明确叙述公司拟参与本项目</w:t>
      </w:r>
      <w:r>
        <w:rPr>
          <w:rFonts w:hint="eastAsia" w:ascii="Arial" w:hAnsi="Arial" w:eastAsia="新宋体" w:cs="Arial"/>
          <w:color w:val="000000"/>
          <w:sz w:val="24"/>
        </w:rPr>
        <w:t>负责</w:t>
      </w:r>
      <w:r>
        <w:rPr>
          <w:rFonts w:ascii="Arial" w:hAnsi="Arial" w:eastAsia="新宋体" w:cs="Arial"/>
          <w:color w:val="000000"/>
          <w:sz w:val="24"/>
        </w:rPr>
        <w:t>人</w:t>
      </w:r>
      <w:r>
        <w:rPr>
          <w:rFonts w:hint="eastAsia" w:ascii="Arial" w:hAnsi="Arial" w:eastAsia="新宋体" w:cs="Arial"/>
          <w:color w:val="000000"/>
          <w:sz w:val="24"/>
        </w:rPr>
        <w:t>与主要技术人</w:t>
      </w:r>
      <w:r>
        <w:rPr>
          <w:rFonts w:ascii="Arial" w:hAnsi="Arial" w:eastAsia="新宋体" w:cs="Arial"/>
          <w:color w:val="000000"/>
          <w:sz w:val="24"/>
        </w:rPr>
        <w:t>员的简历</w:t>
      </w:r>
      <w:r>
        <w:rPr>
          <w:rFonts w:hint="eastAsia" w:ascii="Arial" w:hAnsi="Arial" w:eastAsia="新宋体" w:cs="Arial"/>
          <w:color w:val="000000"/>
          <w:sz w:val="24"/>
        </w:rPr>
        <w:t>、业绩、拟用于完成招标项目的设备</w:t>
      </w:r>
      <w:r>
        <w:rPr>
          <w:rFonts w:ascii="Arial" w:hAnsi="Arial" w:eastAsia="新宋体" w:cs="Arial"/>
          <w:color w:val="000000"/>
          <w:sz w:val="24"/>
        </w:rPr>
        <w:t>及时间投入。</w:t>
      </w:r>
    </w:p>
    <w:p>
      <w:pPr>
        <w:ind w:firstLine="360" w:firstLineChars="150"/>
        <w:rPr>
          <w:rFonts w:ascii="Arial" w:hAnsi="Arial" w:eastAsia="新宋体" w:cs="Arial"/>
          <w:color w:val="000000"/>
          <w:sz w:val="24"/>
        </w:rPr>
      </w:pPr>
      <w:r>
        <w:rPr>
          <w:rFonts w:ascii="Arial" w:hAnsi="Arial" w:eastAsia="新宋体" w:cs="Arial"/>
          <w:color w:val="000000"/>
          <w:sz w:val="24"/>
        </w:rPr>
        <w:t>3.若公司将与合作伙伴一起参与本项目竞标，简述公司合作伙伴的</w:t>
      </w:r>
      <w:r>
        <w:rPr>
          <w:rFonts w:hint="eastAsia" w:ascii="Arial" w:hAnsi="Arial" w:eastAsia="新宋体" w:cs="Arial"/>
          <w:color w:val="000000"/>
          <w:sz w:val="24"/>
        </w:rPr>
        <w:t>基本情况</w:t>
      </w:r>
      <w:r>
        <w:rPr>
          <w:rFonts w:ascii="Arial" w:hAnsi="Arial" w:eastAsia="新宋体" w:cs="Arial"/>
          <w:color w:val="000000"/>
          <w:sz w:val="24"/>
        </w:rPr>
        <w:t>以及将参与本项目的人员的简历和时间投入。</w:t>
      </w:r>
    </w:p>
    <w:p>
      <w:pPr>
        <w:ind w:firstLine="360" w:firstLineChars="150"/>
        <w:rPr>
          <w:rFonts w:ascii="Arial" w:hAnsi="Arial" w:eastAsia="新宋体" w:cs="Arial"/>
          <w:color w:val="000000"/>
          <w:sz w:val="24"/>
        </w:rPr>
      </w:pPr>
      <w:r>
        <w:rPr>
          <w:rFonts w:ascii="Arial" w:hAnsi="Arial" w:eastAsia="新宋体" w:cs="Arial"/>
          <w:color w:val="000000"/>
          <w:sz w:val="24"/>
        </w:rPr>
        <w:t>4.本项目联系人：</w:t>
      </w:r>
    </w:p>
    <w:p>
      <w:pPr>
        <w:ind w:firstLine="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公司名</w:t>
      </w:r>
      <w:r>
        <w:rPr>
          <w:rFonts w:hint="eastAsia" w:ascii="Arial" w:hAnsi="Arial" w:eastAsia="新宋体" w:cs="Arial"/>
          <w:color w:val="000000"/>
          <w:sz w:val="24"/>
        </w:rPr>
        <w:t>称：</w:t>
      </w:r>
    </w:p>
    <w:p>
      <w:pPr>
        <w:ind w:firstLine="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联系人姓名及职位</w:t>
      </w:r>
      <w:r>
        <w:rPr>
          <w:rFonts w:hint="eastAsia" w:ascii="Arial" w:hAnsi="Arial" w:eastAsia="新宋体" w:cs="Arial"/>
          <w:color w:val="000000"/>
          <w:sz w:val="24"/>
        </w:rPr>
        <w:t>：</w:t>
      </w:r>
    </w:p>
    <w:p>
      <w:pPr>
        <w:ind w:firstLine="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电话号码</w:t>
      </w:r>
      <w:r>
        <w:rPr>
          <w:rFonts w:hint="eastAsia" w:ascii="Arial" w:hAnsi="Arial" w:eastAsia="新宋体" w:cs="Arial"/>
          <w:color w:val="000000"/>
          <w:sz w:val="24"/>
        </w:rPr>
        <w:t>：</w:t>
      </w:r>
    </w:p>
    <w:p>
      <w:pPr>
        <w:ind w:firstLine="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传真号码</w:t>
      </w:r>
      <w:r>
        <w:rPr>
          <w:rFonts w:hint="eastAsia" w:ascii="Arial" w:hAnsi="Arial" w:eastAsia="新宋体" w:cs="Arial"/>
          <w:color w:val="000000"/>
          <w:sz w:val="24"/>
        </w:rPr>
        <w:t>：</w:t>
      </w:r>
    </w:p>
    <w:p>
      <w:pPr>
        <w:ind w:firstLine="435"/>
        <w:rPr>
          <w:rFonts w:ascii="Arial" w:hAnsi="Arial" w:eastAsia="新宋体" w:cs="Arial"/>
          <w:color w:val="000000"/>
          <w:sz w:val="24"/>
        </w:rPr>
      </w:pPr>
      <w:r>
        <w:rPr>
          <w:rFonts w:hint="eastAsia" w:ascii="Arial" w:hAnsi="Arial" w:eastAsia="新宋体" w:cs="Arial"/>
          <w:color w:val="000000"/>
          <w:sz w:val="24"/>
        </w:rPr>
        <w:t>－</w:t>
      </w:r>
      <w:r>
        <w:rPr>
          <w:rFonts w:ascii="Arial" w:hAnsi="Arial" w:eastAsia="新宋体" w:cs="Arial"/>
          <w:color w:val="000000"/>
          <w:sz w:val="24"/>
        </w:rPr>
        <w:t>电子邮件地址</w:t>
      </w:r>
      <w:r>
        <w:rPr>
          <w:rFonts w:hint="eastAsia" w:ascii="Arial" w:hAnsi="Arial" w:eastAsia="新宋体" w:cs="Arial"/>
          <w:color w:val="000000"/>
          <w:sz w:val="24"/>
        </w:rPr>
        <w:t>：</w:t>
      </w:r>
    </w:p>
    <w:p>
      <w:pPr>
        <w:rPr>
          <w:rFonts w:ascii="Arial" w:hAnsi="Arial" w:eastAsia="新宋体" w:cs="Arial"/>
          <w:color w:val="000000"/>
          <w:sz w:val="24"/>
        </w:rPr>
      </w:pPr>
    </w:p>
    <w:p>
      <w:pPr>
        <w:outlineLvl w:val="0"/>
        <w:rPr>
          <w:rFonts w:ascii="Arial" w:hAnsi="Arial" w:eastAsia="新宋体" w:cs="Arial"/>
          <w:b/>
          <w:color w:val="000000"/>
          <w:sz w:val="24"/>
        </w:rPr>
      </w:pPr>
      <w:r>
        <w:rPr>
          <w:rFonts w:ascii="Arial" w:hAnsi="Arial" w:eastAsia="新宋体" w:cs="Arial"/>
          <w:b/>
          <w:color w:val="000000"/>
          <w:sz w:val="24"/>
        </w:rPr>
        <w:t>十</w:t>
      </w:r>
      <w:r>
        <w:rPr>
          <w:rFonts w:hint="eastAsia" w:ascii="Arial" w:hAnsi="Arial" w:eastAsia="新宋体" w:cs="Arial"/>
          <w:b/>
          <w:color w:val="000000"/>
          <w:sz w:val="24"/>
        </w:rPr>
        <w:t>三</w:t>
      </w:r>
      <w:r>
        <w:rPr>
          <w:rFonts w:ascii="Arial" w:hAnsi="Arial" w:eastAsia="新宋体" w:cs="Arial"/>
          <w:b/>
          <w:color w:val="000000"/>
          <w:sz w:val="24"/>
        </w:rPr>
        <w:t>、</w:t>
      </w:r>
      <w:bookmarkStart w:id="13" w:name="_Toc209877826"/>
      <w:r>
        <w:rPr>
          <w:rFonts w:ascii="Arial" w:hAnsi="Arial" w:eastAsia="新宋体" w:cs="Arial"/>
          <w:b/>
          <w:color w:val="000000"/>
          <w:sz w:val="24"/>
        </w:rPr>
        <w:t>投标文件的签署及规定</w:t>
      </w:r>
      <w:bookmarkEnd w:id="13"/>
    </w:p>
    <w:p>
      <w:pPr>
        <w:ind w:firstLine="435"/>
        <w:rPr>
          <w:rFonts w:ascii="Arial" w:hAnsi="Arial" w:eastAsia="新宋体" w:cs="Arial"/>
          <w:color w:val="000000"/>
          <w:sz w:val="24"/>
        </w:rPr>
      </w:pPr>
      <w:r>
        <w:rPr>
          <w:rFonts w:ascii="Arial" w:hAnsi="Arial" w:eastAsia="新宋体" w:cs="Arial"/>
          <w:color w:val="000000"/>
          <w:sz w:val="24"/>
        </w:rPr>
        <w:t>1.投标人应准备一份正本和二份副本，在每一份投标文件上要明确注明“正本”或“副本”字样，一旦正本和副本有差异，以正本为准。</w:t>
      </w:r>
    </w:p>
    <w:p>
      <w:pPr>
        <w:ind w:firstLine="435"/>
        <w:rPr>
          <w:rFonts w:ascii="Arial" w:hAnsi="Arial" w:eastAsia="新宋体" w:cs="Arial"/>
          <w:color w:val="000000"/>
          <w:sz w:val="24"/>
        </w:rPr>
      </w:pPr>
      <w:r>
        <w:rPr>
          <w:rFonts w:ascii="Arial" w:hAnsi="Arial" w:eastAsia="新宋体" w:cs="Arial"/>
          <w:color w:val="000000"/>
          <w:sz w:val="24"/>
        </w:rPr>
        <w:t>2.投标文件正本和副本须打印并由经正式授权的投标人代表签字，并加盖投标人公司公章。</w:t>
      </w:r>
    </w:p>
    <w:p>
      <w:pPr>
        <w:rPr>
          <w:rFonts w:ascii="Arial" w:hAnsi="Arial" w:eastAsia="新宋体" w:cs="Arial"/>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D.投标文件的递交</w:t>
      </w:r>
    </w:p>
    <w:p>
      <w:pPr>
        <w:rPr>
          <w:rFonts w:ascii="Arial" w:hAnsi="Arial" w:eastAsia="新宋体" w:cs="Arial"/>
          <w:b/>
          <w:color w:val="000000"/>
          <w:sz w:val="24"/>
        </w:rPr>
      </w:pPr>
    </w:p>
    <w:p>
      <w:pPr>
        <w:outlineLvl w:val="0"/>
        <w:rPr>
          <w:rFonts w:ascii="Arial" w:hAnsi="Arial" w:eastAsia="新宋体" w:cs="Arial"/>
          <w:b/>
          <w:color w:val="000000"/>
          <w:sz w:val="24"/>
        </w:rPr>
      </w:pPr>
      <w:r>
        <w:rPr>
          <w:rFonts w:ascii="Arial" w:hAnsi="Arial" w:eastAsia="新宋体" w:cs="Arial"/>
          <w:b/>
          <w:color w:val="000000"/>
          <w:sz w:val="24"/>
        </w:rPr>
        <w:t>十</w:t>
      </w:r>
      <w:r>
        <w:rPr>
          <w:rFonts w:hint="eastAsia" w:ascii="Arial" w:hAnsi="Arial" w:eastAsia="新宋体" w:cs="Arial"/>
          <w:b/>
          <w:color w:val="000000"/>
          <w:sz w:val="24"/>
        </w:rPr>
        <w:t>四</w:t>
      </w:r>
      <w:r>
        <w:rPr>
          <w:rFonts w:ascii="Arial" w:hAnsi="Arial" w:eastAsia="新宋体" w:cs="Arial"/>
          <w:b/>
          <w:color w:val="000000"/>
          <w:sz w:val="24"/>
        </w:rPr>
        <w:t>、</w:t>
      </w:r>
      <w:bookmarkStart w:id="14" w:name="_Toc209877827"/>
      <w:r>
        <w:rPr>
          <w:rFonts w:ascii="Arial" w:hAnsi="Arial" w:eastAsia="新宋体" w:cs="Arial"/>
          <w:b/>
          <w:color w:val="000000"/>
          <w:sz w:val="24"/>
        </w:rPr>
        <w:t>投标文件的密封和标记</w:t>
      </w:r>
      <w:bookmarkEnd w:id="14"/>
    </w:p>
    <w:p>
      <w:pPr>
        <w:ind w:firstLine="435"/>
        <w:rPr>
          <w:rFonts w:ascii="Arial" w:hAnsi="Arial" w:eastAsia="新宋体" w:cs="Arial"/>
          <w:color w:val="000000"/>
          <w:sz w:val="24"/>
        </w:rPr>
      </w:pPr>
      <w:r>
        <w:rPr>
          <w:rFonts w:ascii="Arial" w:hAnsi="Arial" w:eastAsia="新宋体" w:cs="Arial"/>
          <w:color w:val="000000"/>
          <w:sz w:val="24"/>
        </w:rPr>
        <w:t>1.投标人应将投标人文件正本和副本分别用信封密封，并在封签处加盖投标人公章(或合同专用章)。</w:t>
      </w:r>
    </w:p>
    <w:p>
      <w:pPr>
        <w:ind w:firstLine="435"/>
        <w:rPr>
          <w:rFonts w:ascii="Arial" w:hAnsi="Arial" w:eastAsia="新宋体" w:cs="Arial"/>
          <w:color w:val="000000"/>
          <w:sz w:val="24"/>
        </w:rPr>
      </w:pPr>
      <w:r>
        <w:rPr>
          <w:rFonts w:ascii="Arial" w:hAnsi="Arial" w:eastAsia="新宋体" w:cs="Arial"/>
          <w:color w:val="000000"/>
          <w:sz w:val="24"/>
        </w:rPr>
        <w:t>2.投标文件信袋封条上应写明：</w:t>
      </w:r>
    </w:p>
    <w:p>
      <w:pPr>
        <w:ind w:firstLine="435"/>
        <w:rPr>
          <w:rFonts w:ascii="Arial" w:hAnsi="Arial" w:eastAsia="新宋体" w:cs="Arial"/>
          <w:color w:val="000000"/>
          <w:sz w:val="24"/>
        </w:rPr>
      </w:pPr>
      <w:r>
        <w:rPr>
          <w:rFonts w:ascii="Arial" w:hAnsi="Arial" w:eastAsia="新宋体" w:cs="Arial"/>
          <w:color w:val="000000"/>
          <w:sz w:val="24"/>
        </w:rPr>
        <w:t>(1)招标人名称、招标文件所指明的投标送达地址；</w:t>
      </w:r>
    </w:p>
    <w:p>
      <w:pPr>
        <w:ind w:firstLine="435"/>
        <w:rPr>
          <w:rFonts w:ascii="Arial" w:hAnsi="Arial" w:eastAsia="新宋体" w:cs="Arial"/>
          <w:color w:val="000000"/>
          <w:sz w:val="24"/>
        </w:rPr>
      </w:pPr>
      <w:r>
        <w:rPr>
          <w:rFonts w:ascii="Arial" w:hAnsi="Arial" w:eastAsia="新宋体" w:cs="Arial"/>
          <w:color w:val="000000"/>
          <w:sz w:val="24"/>
        </w:rPr>
        <w:t>(2)招标项目名称；</w:t>
      </w:r>
    </w:p>
    <w:p>
      <w:pPr>
        <w:ind w:firstLine="435"/>
        <w:rPr>
          <w:rFonts w:ascii="Arial" w:hAnsi="Arial" w:eastAsia="新宋体" w:cs="Arial"/>
          <w:color w:val="000000"/>
          <w:sz w:val="24"/>
        </w:rPr>
      </w:pPr>
      <w:r>
        <w:rPr>
          <w:rFonts w:ascii="Arial" w:hAnsi="Arial" w:eastAsia="新宋体" w:cs="Arial"/>
          <w:color w:val="000000"/>
          <w:sz w:val="24"/>
        </w:rPr>
        <w:t>(3)标书编号；</w:t>
      </w:r>
    </w:p>
    <w:p>
      <w:pPr>
        <w:ind w:firstLine="435"/>
        <w:rPr>
          <w:rFonts w:ascii="Arial" w:hAnsi="Arial" w:eastAsia="新宋体" w:cs="Arial"/>
          <w:color w:val="000000"/>
          <w:sz w:val="24"/>
        </w:rPr>
      </w:pPr>
      <w:r>
        <w:rPr>
          <w:rFonts w:ascii="Arial" w:hAnsi="Arial" w:eastAsia="新宋体" w:cs="Arial"/>
          <w:color w:val="000000"/>
          <w:sz w:val="24"/>
        </w:rPr>
        <w:t>(4)投标人名称和地址；</w:t>
      </w:r>
    </w:p>
    <w:p>
      <w:pPr>
        <w:ind w:firstLine="435"/>
        <w:rPr>
          <w:rFonts w:ascii="Arial" w:hAnsi="Arial" w:eastAsia="新宋体" w:cs="Arial"/>
          <w:color w:val="000000"/>
          <w:sz w:val="24"/>
        </w:rPr>
      </w:pPr>
      <w:r>
        <w:rPr>
          <w:rFonts w:ascii="Arial" w:hAnsi="Arial" w:eastAsia="新宋体" w:cs="Arial"/>
          <w:color w:val="000000"/>
          <w:sz w:val="24"/>
        </w:rPr>
        <w:t>(5)注明"开标时才能启封"，"正本"，"副本"。</w:t>
      </w:r>
    </w:p>
    <w:p>
      <w:pPr>
        <w:ind w:firstLine="435"/>
        <w:rPr>
          <w:rFonts w:ascii="Arial" w:hAnsi="Arial" w:eastAsia="新宋体" w:cs="Arial"/>
          <w:color w:val="000000"/>
          <w:sz w:val="24"/>
        </w:rPr>
      </w:pPr>
      <w:r>
        <w:rPr>
          <w:rFonts w:ascii="Arial" w:hAnsi="Arial" w:eastAsia="新宋体" w:cs="Arial"/>
          <w:color w:val="000000"/>
          <w:sz w:val="24"/>
        </w:rPr>
        <w:t>3.如投标文件由专人送交，投标人应将投标文件进行密封和明确标记后，按投标邀请注明的地址送至招标人。招标人拒收投标截止时间后送达的投标文件。</w:t>
      </w:r>
    </w:p>
    <w:p>
      <w:pPr>
        <w:rPr>
          <w:rFonts w:ascii="Arial" w:hAnsi="Arial" w:eastAsia="新宋体" w:cs="Arial"/>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E.开标和评标</w:t>
      </w:r>
    </w:p>
    <w:p>
      <w:pPr>
        <w:rPr>
          <w:rFonts w:ascii="Arial" w:hAnsi="Arial" w:eastAsia="新宋体" w:cs="Arial"/>
          <w:b/>
          <w:color w:val="000000"/>
          <w:sz w:val="24"/>
        </w:rPr>
      </w:pPr>
    </w:p>
    <w:p>
      <w:pPr>
        <w:rPr>
          <w:rFonts w:ascii="Arial" w:hAnsi="Arial" w:eastAsia="新宋体" w:cs="Arial"/>
          <w:b/>
          <w:color w:val="000000"/>
          <w:sz w:val="24"/>
        </w:rPr>
      </w:pPr>
      <w:r>
        <w:rPr>
          <w:rFonts w:hint="eastAsia" w:ascii="Arial" w:hAnsi="Arial" w:eastAsia="新宋体" w:cs="Arial"/>
          <w:b/>
          <w:color w:val="000000"/>
          <w:sz w:val="24"/>
        </w:rPr>
        <w:t>十五</w:t>
      </w:r>
      <w:r>
        <w:rPr>
          <w:rFonts w:ascii="Arial" w:hAnsi="Arial" w:eastAsia="新宋体" w:cs="Arial"/>
          <w:b/>
          <w:color w:val="000000"/>
          <w:sz w:val="24"/>
        </w:rPr>
        <w:t>、</w:t>
      </w:r>
      <w:bookmarkStart w:id="15" w:name="_Toc209877828"/>
      <w:r>
        <w:rPr>
          <w:rFonts w:ascii="Arial" w:hAnsi="Arial" w:eastAsia="新宋体" w:cs="Arial"/>
          <w:b/>
          <w:color w:val="000000"/>
          <w:sz w:val="24"/>
        </w:rPr>
        <w:t>开标</w:t>
      </w:r>
      <w:bookmarkEnd w:id="15"/>
    </w:p>
    <w:p>
      <w:pPr>
        <w:ind w:firstLine="435"/>
        <w:rPr>
          <w:rFonts w:ascii="Arial" w:hAnsi="Arial" w:eastAsia="新宋体" w:cs="Arial"/>
          <w:color w:val="000000"/>
          <w:sz w:val="24"/>
        </w:rPr>
      </w:pPr>
      <w:r>
        <w:rPr>
          <w:rFonts w:ascii="Arial" w:hAnsi="Arial" w:eastAsia="新宋体" w:cs="Arial"/>
          <w:color w:val="000000"/>
          <w:sz w:val="24"/>
        </w:rPr>
        <w:t>1.</w:t>
      </w:r>
      <w:r>
        <w:rPr>
          <w:rFonts w:hint="eastAsia" w:ascii="Arial" w:hAnsi="Arial" w:eastAsia="新宋体" w:cs="Arial"/>
          <w:color w:val="000000"/>
          <w:sz w:val="24"/>
        </w:rPr>
        <w:t>开标于提交投标文件截止时间的同一时间在百年人寿保险股份有限公司职场公开进行。</w:t>
      </w:r>
    </w:p>
    <w:p>
      <w:pPr>
        <w:ind w:firstLine="435"/>
        <w:rPr>
          <w:rFonts w:ascii="Arial" w:hAnsi="Arial" w:eastAsia="新宋体" w:cs="Arial"/>
          <w:color w:val="000000"/>
          <w:sz w:val="24"/>
        </w:rPr>
      </w:pPr>
      <w:r>
        <w:rPr>
          <w:rFonts w:ascii="Arial" w:hAnsi="Arial" w:eastAsia="新宋体" w:cs="Arial"/>
          <w:color w:val="000000"/>
          <w:sz w:val="24"/>
        </w:rPr>
        <w:t>2.开标时，</w:t>
      </w:r>
      <w:r>
        <w:rPr>
          <w:rFonts w:hint="eastAsia" w:ascii="Arial" w:hAnsi="Arial" w:eastAsia="新宋体" w:cs="Arial"/>
          <w:color w:val="000000"/>
          <w:sz w:val="24"/>
        </w:rPr>
        <w:t>在评标小组人员全部到齐后工作人员</w:t>
      </w:r>
      <w:r>
        <w:rPr>
          <w:rFonts w:ascii="Arial" w:hAnsi="Arial" w:eastAsia="新宋体" w:cs="Arial"/>
          <w:color w:val="000000"/>
          <w:sz w:val="24"/>
        </w:rPr>
        <w:t>查验投标文件密封情况，确认无误后</w:t>
      </w:r>
      <w:r>
        <w:rPr>
          <w:rFonts w:hint="eastAsia" w:ascii="Arial" w:hAnsi="Arial" w:eastAsia="新宋体" w:cs="Arial"/>
          <w:color w:val="000000"/>
          <w:sz w:val="24"/>
        </w:rPr>
        <w:t>当众</w:t>
      </w:r>
      <w:r>
        <w:rPr>
          <w:rFonts w:ascii="Arial" w:hAnsi="Arial" w:eastAsia="新宋体" w:cs="Arial"/>
          <w:color w:val="000000"/>
          <w:sz w:val="24"/>
        </w:rPr>
        <w:t>拆封，</w:t>
      </w:r>
      <w:r>
        <w:rPr>
          <w:rFonts w:hint="eastAsia" w:ascii="Arial" w:hAnsi="Arial" w:eastAsia="新宋体" w:cs="Arial"/>
          <w:color w:val="000000"/>
          <w:sz w:val="24"/>
        </w:rPr>
        <w:t>宣读投标人名称、投标价格和投标文件的其他主要内容，一式三份的招标文件必须在招标现场同时开标。</w:t>
      </w:r>
      <w:r>
        <w:rPr>
          <w:rFonts w:ascii="Arial" w:hAnsi="Arial" w:eastAsia="新宋体" w:cs="Arial"/>
          <w:color w:val="000000"/>
          <w:sz w:val="24"/>
        </w:rPr>
        <w:t>开标过程应当记录，并存档备查</w:t>
      </w:r>
      <w:r>
        <w:rPr>
          <w:rFonts w:hint="eastAsia" w:ascii="Arial" w:hAnsi="Arial" w:eastAsia="新宋体" w:cs="Arial"/>
          <w:color w:val="000000"/>
          <w:sz w:val="24"/>
        </w:rPr>
        <w:t>。</w:t>
      </w:r>
    </w:p>
    <w:p>
      <w:pPr>
        <w:ind w:firstLine="435"/>
        <w:rPr>
          <w:rFonts w:ascii="Arial" w:hAnsi="Arial" w:eastAsia="新宋体" w:cs="Arial"/>
          <w:color w:val="000000"/>
          <w:sz w:val="24"/>
        </w:rPr>
      </w:pPr>
    </w:p>
    <w:p>
      <w:pPr>
        <w:outlineLvl w:val="0"/>
        <w:rPr>
          <w:rFonts w:ascii="Arial" w:hAnsi="Arial" w:eastAsia="新宋体" w:cs="Arial"/>
          <w:b/>
          <w:color w:val="000000"/>
          <w:sz w:val="24"/>
        </w:rPr>
      </w:pPr>
      <w:bookmarkStart w:id="16" w:name="_Toc209877829"/>
      <w:r>
        <w:rPr>
          <w:rFonts w:hint="eastAsia" w:ascii="Arial" w:hAnsi="Arial" w:eastAsia="新宋体" w:cs="Arial"/>
          <w:b/>
          <w:color w:val="000000"/>
          <w:sz w:val="24"/>
        </w:rPr>
        <w:t>十六</w:t>
      </w:r>
      <w:r>
        <w:rPr>
          <w:rFonts w:ascii="Arial" w:hAnsi="Arial" w:eastAsia="新宋体" w:cs="Arial"/>
          <w:b/>
          <w:color w:val="000000"/>
          <w:sz w:val="24"/>
        </w:rPr>
        <w:t>、评标小组</w:t>
      </w:r>
      <w:bookmarkEnd w:id="16"/>
    </w:p>
    <w:p>
      <w:pPr>
        <w:ind w:firstLine="435"/>
        <w:rPr>
          <w:rFonts w:ascii="Arial" w:hAnsi="Arial" w:eastAsia="新宋体" w:cs="Arial"/>
          <w:color w:val="000000"/>
          <w:sz w:val="24"/>
        </w:rPr>
      </w:pPr>
      <w:r>
        <w:rPr>
          <w:rFonts w:ascii="Arial" w:hAnsi="Arial" w:eastAsia="新宋体" w:cs="Arial"/>
          <w:color w:val="000000"/>
          <w:sz w:val="24"/>
        </w:rPr>
        <w:t>招标人将</w:t>
      </w:r>
      <w:r>
        <w:rPr>
          <w:rFonts w:hint="eastAsia" w:ascii="Arial" w:hAnsi="Arial" w:eastAsia="新宋体" w:cs="Arial"/>
          <w:color w:val="000000"/>
          <w:sz w:val="24"/>
        </w:rPr>
        <w:t>针对此次招标工作成立</w:t>
      </w:r>
      <w:r>
        <w:rPr>
          <w:rFonts w:ascii="Arial" w:hAnsi="Arial" w:eastAsia="新宋体" w:cs="Arial"/>
          <w:color w:val="000000"/>
          <w:sz w:val="24"/>
        </w:rPr>
        <w:t>评标小组，</w:t>
      </w:r>
      <w:r>
        <w:rPr>
          <w:rFonts w:hint="eastAsia" w:ascii="Arial" w:hAnsi="Arial" w:eastAsia="新宋体" w:cs="Arial"/>
          <w:color w:val="000000"/>
          <w:sz w:val="24"/>
        </w:rPr>
        <w:t>评标小组成员的名单在中标结果确定前应当保密。</w:t>
      </w:r>
    </w:p>
    <w:p>
      <w:pPr>
        <w:ind w:firstLine="435"/>
        <w:rPr>
          <w:rFonts w:ascii="Arial" w:hAnsi="Arial" w:eastAsia="新宋体" w:cs="Arial"/>
          <w:color w:val="000000"/>
          <w:sz w:val="24"/>
        </w:rPr>
      </w:pPr>
      <w:r>
        <w:rPr>
          <w:rFonts w:ascii="Arial" w:hAnsi="Arial" w:eastAsia="新宋体" w:cs="Arial"/>
          <w:color w:val="000000"/>
          <w:sz w:val="24"/>
        </w:rPr>
        <w:t>评标小组对投标文件进行审查、质疑、评估和比较</w:t>
      </w:r>
      <w:r>
        <w:rPr>
          <w:rFonts w:hint="eastAsia" w:ascii="Arial" w:hAnsi="Arial" w:eastAsia="新宋体" w:cs="Arial"/>
          <w:color w:val="000000"/>
          <w:sz w:val="24"/>
        </w:rPr>
        <w:t>，采用</w:t>
      </w:r>
      <w:r>
        <w:rPr>
          <w:rFonts w:hint="eastAsia" w:ascii="Arial" w:hAnsi="Arial" w:eastAsia="新宋体" w:cs="Arial"/>
          <w:color w:val="000000"/>
          <w:sz w:val="24"/>
          <w:u w:val="single"/>
        </w:rPr>
        <w:t>综合打分法</w:t>
      </w:r>
      <w:r>
        <w:rPr>
          <w:rFonts w:hint="eastAsia" w:ascii="Arial" w:hAnsi="Arial" w:eastAsia="新宋体" w:cs="Arial"/>
          <w:color w:val="000000"/>
          <w:sz w:val="24"/>
        </w:rPr>
        <w:t xml:space="preserve">（本项目的报价将作为最主要评估因素）进行评标。   </w:t>
      </w:r>
    </w:p>
    <w:p>
      <w:pPr>
        <w:rPr>
          <w:rFonts w:ascii="Arial" w:hAnsi="Arial" w:eastAsia="新宋体" w:cs="Arial"/>
          <w:color w:val="000000"/>
          <w:sz w:val="24"/>
        </w:rPr>
      </w:pPr>
    </w:p>
    <w:p>
      <w:pPr>
        <w:outlineLvl w:val="0"/>
        <w:rPr>
          <w:rFonts w:ascii="Arial" w:hAnsi="Arial" w:eastAsia="新宋体" w:cs="Arial"/>
          <w:color w:val="000000"/>
          <w:sz w:val="24"/>
        </w:rPr>
      </w:pPr>
      <w:bookmarkStart w:id="17" w:name="_Toc209877830"/>
      <w:r>
        <w:rPr>
          <w:rFonts w:hint="eastAsia" w:ascii="Arial" w:hAnsi="Arial" w:eastAsia="新宋体" w:cs="Arial"/>
          <w:b/>
          <w:color w:val="000000"/>
          <w:sz w:val="24"/>
        </w:rPr>
        <w:t>十七</w:t>
      </w:r>
      <w:r>
        <w:rPr>
          <w:rFonts w:ascii="Arial" w:hAnsi="Arial" w:eastAsia="新宋体" w:cs="Arial"/>
          <w:b/>
          <w:color w:val="000000"/>
          <w:sz w:val="24"/>
        </w:rPr>
        <w:t>、</w:t>
      </w:r>
      <w:bookmarkStart w:id="18" w:name="_Toc209877831"/>
      <w:bookmarkEnd w:id="17"/>
      <w:r>
        <w:rPr>
          <w:rFonts w:ascii="Arial" w:hAnsi="Arial" w:eastAsia="新宋体" w:cs="Arial"/>
          <w:b/>
          <w:color w:val="000000"/>
          <w:sz w:val="24"/>
        </w:rPr>
        <w:t>投标文件的澄清</w:t>
      </w:r>
      <w:bookmarkEnd w:id="18"/>
    </w:p>
    <w:p>
      <w:pPr>
        <w:ind w:firstLine="435"/>
        <w:rPr>
          <w:rFonts w:ascii="Arial" w:hAnsi="Arial" w:eastAsia="新宋体" w:cs="Arial"/>
          <w:color w:val="000000"/>
          <w:sz w:val="24"/>
        </w:rPr>
      </w:pPr>
      <w:r>
        <w:rPr>
          <w:rFonts w:hint="eastAsia" w:ascii="Arial" w:hAnsi="Arial" w:eastAsia="新宋体" w:cs="Arial"/>
          <w:color w:val="000000"/>
          <w:sz w:val="24"/>
        </w:rPr>
        <w:t>投标文件中有含义不明确的内容、明显文字或者计算错误，评标小组认为需要投标人作出必要澄清、说明的，应当书面通知该投标人。投标人的澄清、说明应当采用书面形式,并不得超出投标文件的范围或者改变投标文件的实质性内容。</w:t>
      </w:r>
    </w:p>
    <w:p>
      <w:pPr>
        <w:rPr>
          <w:rFonts w:ascii="Arial" w:hAnsi="Arial" w:eastAsia="新宋体" w:cs="Arial"/>
          <w:color w:val="000000"/>
          <w:sz w:val="24"/>
        </w:rPr>
      </w:pPr>
    </w:p>
    <w:p>
      <w:pPr>
        <w:outlineLvl w:val="0"/>
        <w:rPr>
          <w:rFonts w:ascii="Arial" w:hAnsi="Arial" w:eastAsia="新宋体" w:cs="Arial"/>
          <w:b/>
          <w:color w:val="000000"/>
          <w:sz w:val="24"/>
        </w:rPr>
      </w:pPr>
      <w:bookmarkStart w:id="19" w:name="_Toc209877832"/>
      <w:r>
        <w:rPr>
          <w:rFonts w:hint="eastAsia" w:ascii="Arial" w:hAnsi="Arial" w:eastAsia="新宋体" w:cs="Arial"/>
          <w:b/>
          <w:color w:val="000000"/>
          <w:sz w:val="24"/>
        </w:rPr>
        <w:t>十八</w:t>
      </w:r>
      <w:r>
        <w:rPr>
          <w:rFonts w:ascii="Arial" w:hAnsi="Arial" w:eastAsia="新宋体" w:cs="Arial"/>
          <w:b/>
          <w:color w:val="000000"/>
          <w:sz w:val="24"/>
        </w:rPr>
        <w:t>、对投标文件的评估和比较</w:t>
      </w:r>
      <w:bookmarkEnd w:id="19"/>
    </w:p>
    <w:p>
      <w:pPr>
        <w:ind w:firstLine="435"/>
        <w:rPr>
          <w:rFonts w:ascii="Arial" w:hAnsi="Arial" w:eastAsia="新宋体" w:cs="Arial"/>
          <w:color w:val="000000"/>
          <w:sz w:val="24"/>
        </w:rPr>
      </w:pPr>
      <w:r>
        <w:rPr>
          <w:rFonts w:ascii="Arial" w:hAnsi="Arial" w:eastAsia="新宋体" w:cs="Arial"/>
          <w:color w:val="000000"/>
          <w:sz w:val="24"/>
        </w:rPr>
        <w:t>1.招标人及其组织的评标小组将对实质性响应的投标文件进行评估和比较。</w:t>
      </w:r>
    </w:p>
    <w:p>
      <w:pPr>
        <w:ind w:firstLine="435"/>
        <w:rPr>
          <w:rFonts w:ascii="Arial" w:hAnsi="Arial" w:eastAsia="新宋体" w:cs="Arial"/>
          <w:color w:val="000000"/>
          <w:sz w:val="24"/>
        </w:rPr>
      </w:pPr>
      <w:r>
        <w:rPr>
          <w:rFonts w:ascii="Arial" w:hAnsi="Arial" w:eastAsia="新宋体" w:cs="Arial"/>
          <w:color w:val="000000"/>
          <w:sz w:val="24"/>
        </w:rPr>
        <w:t>2.评标时除考虑投标价</w:t>
      </w:r>
      <w:r>
        <w:rPr>
          <w:rFonts w:hint="eastAsia" w:ascii="Arial" w:hAnsi="Arial" w:eastAsia="新宋体" w:cs="Arial"/>
          <w:color w:val="000000"/>
          <w:sz w:val="24"/>
        </w:rPr>
        <w:t>格</w:t>
      </w:r>
      <w:r>
        <w:rPr>
          <w:rFonts w:ascii="Arial" w:hAnsi="Arial" w:eastAsia="新宋体" w:cs="Arial"/>
          <w:color w:val="000000"/>
          <w:sz w:val="24"/>
        </w:rPr>
        <w:t>外，还将考虑以下因素：</w:t>
      </w:r>
    </w:p>
    <w:p>
      <w:pPr>
        <w:ind w:firstLine="435"/>
        <w:rPr>
          <w:rFonts w:ascii="宋体" w:hAnsi="宋体"/>
          <w:sz w:val="24"/>
        </w:rPr>
      </w:pPr>
      <w:r>
        <w:rPr>
          <w:rFonts w:ascii="Arial" w:hAnsi="Arial" w:eastAsia="新宋体" w:cs="Arial"/>
          <w:color w:val="000000"/>
          <w:sz w:val="24"/>
        </w:rPr>
        <w:t>(1)</w:t>
      </w:r>
      <w:r>
        <w:rPr>
          <w:rFonts w:hint="eastAsia" w:ascii="Arial" w:hAnsi="Arial" w:eastAsia="新宋体" w:cs="Arial"/>
          <w:color w:val="000000"/>
          <w:sz w:val="24"/>
        </w:rPr>
        <w:t xml:space="preserve"> </w:t>
      </w:r>
      <w:r>
        <w:rPr>
          <w:rFonts w:ascii="Arial" w:hAnsi="Arial" w:eastAsia="新宋体" w:cs="Arial"/>
          <w:color w:val="000000"/>
          <w:sz w:val="24"/>
          <w:u w:val="single"/>
        </w:rPr>
        <w:t xml:space="preserve"> </w:t>
      </w:r>
      <w:r>
        <w:rPr>
          <w:rFonts w:hint="eastAsia" w:ascii="Arial" w:hAnsi="Arial" w:eastAsia="新宋体" w:cs="Arial"/>
          <w:color w:val="000000"/>
          <w:sz w:val="24"/>
          <w:u w:val="single"/>
        </w:rPr>
        <w:t>投标方</w:t>
      </w:r>
      <w:r>
        <w:rPr>
          <w:rFonts w:hint="eastAsia" w:ascii="宋体" w:hAnsi="宋体"/>
          <w:sz w:val="24"/>
          <w:u w:val="single"/>
        </w:rPr>
        <w:t>厂商能否提供最新的设备系统及时更新；</w:t>
      </w:r>
    </w:p>
    <w:p>
      <w:pPr>
        <w:ind w:firstLine="435"/>
        <w:rPr>
          <w:rFonts w:ascii="宋体" w:hAnsi="宋体"/>
          <w:sz w:val="24"/>
          <w:u w:val="single"/>
        </w:rPr>
      </w:pPr>
      <w:r>
        <w:rPr>
          <w:rFonts w:ascii="Arial" w:hAnsi="Arial" w:eastAsia="新宋体" w:cs="Arial"/>
          <w:color w:val="000000"/>
          <w:sz w:val="24"/>
        </w:rPr>
        <w:t>(</w:t>
      </w:r>
      <w:r>
        <w:rPr>
          <w:rFonts w:hint="eastAsia" w:ascii="Arial" w:hAnsi="Arial" w:eastAsia="新宋体" w:cs="Arial"/>
          <w:color w:val="000000"/>
          <w:sz w:val="24"/>
        </w:rPr>
        <w:t>2</w:t>
      </w:r>
      <w:r>
        <w:rPr>
          <w:rFonts w:ascii="Arial" w:hAnsi="Arial" w:eastAsia="新宋体" w:cs="Arial"/>
          <w:color w:val="000000"/>
          <w:sz w:val="24"/>
        </w:rPr>
        <w:t>)</w:t>
      </w:r>
      <w:r>
        <w:rPr>
          <w:rFonts w:hint="eastAsia" w:ascii="宋体" w:hAnsi="宋体"/>
          <w:sz w:val="24"/>
        </w:rPr>
        <w:t xml:space="preserve"> </w:t>
      </w:r>
      <w:r>
        <w:rPr>
          <w:rFonts w:hint="eastAsia" w:ascii="宋体" w:hAnsi="宋体"/>
          <w:sz w:val="24"/>
          <w:u w:val="single"/>
        </w:rPr>
        <w:t xml:space="preserve"> 所投产品的售后服务体系、技术人员实施能力。</w:t>
      </w:r>
    </w:p>
    <w:p>
      <w:pPr>
        <w:rPr>
          <w:rFonts w:ascii="宋体" w:hAnsi="宋体"/>
          <w:sz w:val="24"/>
        </w:rPr>
      </w:pPr>
    </w:p>
    <w:p>
      <w:pPr>
        <w:outlineLvl w:val="0"/>
        <w:rPr>
          <w:rFonts w:ascii="Arial" w:hAnsi="Arial" w:eastAsia="新宋体" w:cs="Arial"/>
          <w:b/>
          <w:color w:val="000000"/>
          <w:sz w:val="24"/>
        </w:rPr>
      </w:pPr>
      <w:bookmarkStart w:id="20" w:name="_Toc209877833"/>
      <w:r>
        <w:rPr>
          <w:rFonts w:hint="eastAsia" w:ascii="Arial" w:hAnsi="Arial" w:eastAsia="新宋体" w:cs="Arial"/>
          <w:b/>
          <w:color w:val="000000"/>
          <w:sz w:val="24"/>
        </w:rPr>
        <w:t>十九</w:t>
      </w:r>
      <w:r>
        <w:rPr>
          <w:rFonts w:ascii="Arial" w:hAnsi="Arial" w:eastAsia="新宋体" w:cs="Arial"/>
          <w:b/>
          <w:color w:val="000000"/>
          <w:sz w:val="24"/>
        </w:rPr>
        <w:t>、保密</w:t>
      </w:r>
      <w:bookmarkEnd w:id="20"/>
    </w:p>
    <w:p>
      <w:pPr>
        <w:ind w:firstLine="435"/>
        <w:rPr>
          <w:rFonts w:ascii="Arial" w:hAnsi="Arial" w:eastAsia="新宋体" w:cs="Arial"/>
          <w:color w:val="000000"/>
          <w:sz w:val="24"/>
        </w:rPr>
      </w:pPr>
      <w:r>
        <w:rPr>
          <w:rFonts w:ascii="Arial" w:hAnsi="Arial" w:eastAsia="新宋体" w:cs="Arial"/>
          <w:color w:val="000000"/>
          <w:sz w:val="24"/>
        </w:rPr>
        <w:t>1.有关投标文件的审查、澄清、评估和比较以及有关授予合同的意向的一切情况都不得透露给任何投标人或与上述评标工作无关的人员。</w:t>
      </w:r>
    </w:p>
    <w:p>
      <w:pPr>
        <w:ind w:firstLine="435"/>
        <w:rPr>
          <w:rFonts w:ascii="Arial" w:hAnsi="Arial" w:eastAsia="新宋体" w:cs="Arial"/>
          <w:color w:val="000000"/>
          <w:sz w:val="24"/>
        </w:rPr>
      </w:pPr>
      <w:r>
        <w:rPr>
          <w:rFonts w:hint="eastAsia" w:ascii="Arial" w:hAnsi="Arial" w:eastAsia="新宋体" w:cs="Arial"/>
          <w:color w:val="000000"/>
          <w:sz w:val="24"/>
        </w:rPr>
        <w:t>2</w:t>
      </w:r>
      <w:r>
        <w:rPr>
          <w:rFonts w:ascii="Arial" w:hAnsi="Arial" w:eastAsia="新宋体" w:cs="Arial"/>
          <w:color w:val="000000"/>
          <w:sz w:val="24"/>
        </w:rPr>
        <w:t>.本项目招标书属于招标人所有。未经招标人的书面许可，不得将本项目招标书的任何内容以任何形式泄露给任何其它第三方</w:t>
      </w:r>
      <w:r>
        <w:rPr>
          <w:rFonts w:hint="eastAsia" w:ascii="Arial" w:hAnsi="Arial" w:eastAsia="新宋体" w:cs="Arial"/>
          <w:color w:val="000000"/>
          <w:sz w:val="24"/>
        </w:rPr>
        <w:t>，否则，投标人应承担给招标人造成的所有损失</w:t>
      </w:r>
      <w:r>
        <w:rPr>
          <w:rFonts w:ascii="Arial" w:hAnsi="Arial" w:eastAsia="新宋体" w:cs="Arial"/>
          <w:color w:val="000000"/>
          <w:sz w:val="24"/>
        </w:rPr>
        <w:t>。</w:t>
      </w:r>
    </w:p>
    <w:p>
      <w:pPr>
        <w:rPr>
          <w:rFonts w:ascii="Arial" w:hAnsi="Arial" w:eastAsia="新宋体" w:cs="Arial"/>
          <w:color w:val="000000"/>
          <w:sz w:val="24"/>
        </w:rPr>
      </w:pPr>
    </w:p>
    <w:p>
      <w:pPr>
        <w:jc w:val="center"/>
        <w:outlineLvl w:val="0"/>
        <w:rPr>
          <w:rFonts w:ascii="Arial" w:hAnsi="Arial" w:eastAsia="新宋体" w:cs="Arial"/>
          <w:b/>
          <w:color w:val="000000"/>
          <w:sz w:val="24"/>
        </w:rPr>
      </w:pPr>
      <w:r>
        <w:rPr>
          <w:rFonts w:ascii="Arial" w:hAnsi="Arial" w:eastAsia="新宋体" w:cs="Arial"/>
          <w:b/>
          <w:color w:val="000000"/>
          <w:sz w:val="24"/>
        </w:rPr>
        <w:t>F.</w:t>
      </w:r>
      <w:r>
        <w:rPr>
          <w:rFonts w:hint="eastAsia" w:ascii="Arial" w:hAnsi="Arial" w:eastAsia="新宋体" w:cs="Arial"/>
          <w:b/>
          <w:color w:val="000000"/>
          <w:sz w:val="24"/>
        </w:rPr>
        <w:t>中标和</w:t>
      </w:r>
      <w:r>
        <w:rPr>
          <w:rFonts w:ascii="Arial" w:hAnsi="Arial" w:eastAsia="新宋体" w:cs="Arial"/>
          <w:b/>
          <w:color w:val="000000"/>
          <w:sz w:val="24"/>
        </w:rPr>
        <w:t>合同</w:t>
      </w:r>
    </w:p>
    <w:p>
      <w:pPr>
        <w:rPr>
          <w:rFonts w:ascii="Arial" w:hAnsi="Arial" w:eastAsia="新宋体" w:cs="Arial"/>
          <w:b/>
          <w:color w:val="000000"/>
          <w:sz w:val="24"/>
        </w:rPr>
      </w:pPr>
    </w:p>
    <w:p>
      <w:pPr>
        <w:outlineLvl w:val="0"/>
        <w:rPr>
          <w:rFonts w:ascii="Arial" w:hAnsi="Arial" w:eastAsia="新宋体" w:cs="Arial"/>
          <w:b/>
          <w:color w:val="000000"/>
          <w:sz w:val="24"/>
        </w:rPr>
      </w:pPr>
      <w:bookmarkStart w:id="21" w:name="_Toc209877834"/>
      <w:r>
        <w:rPr>
          <w:rFonts w:ascii="Arial" w:hAnsi="Arial" w:eastAsia="新宋体" w:cs="Arial"/>
          <w:b/>
          <w:color w:val="000000"/>
          <w:sz w:val="24"/>
        </w:rPr>
        <w:t>二十、定标准则</w:t>
      </w:r>
      <w:bookmarkEnd w:id="21"/>
    </w:p>
    <w:p>
      <w:pPr>
        <w:ind w:firstLine="405"/>
        <w:rPr>
          <w:rFonts w:ascii="Arial" w:hAnsi="Arial" w:eastAsia="新宋体" w:cs="Arial"/>
          <w:color w:val="000000"/>
          <w:sz w:val="24"/>
        </w:rPr>
      </w:pPr>
      <w:r>
        <w:rPr>
          <w:rFonts w:hint="eastAsia" w:ascii="Arial" w:hAnsi="Arial" w:eastAsia="新宋体" w:cs="Arial"/>
          <w:color w:val="000000"/>
          <w:sz w:val="24"/>
        </w:rPr>
        <w:t>中标人的投标应当符合下列条件之一： 　　</w:t>
      </w:r>
    </w:p>
    <w:p>
      <w:pPr>
        <w:ind w:firstLine="405"/>
        <w:rPr>
          <w:rFonts w:ascii="Arial" w:hAnsi="Arial" w:eastAsia="新宋体" w:cs="Arial"/>
          <w:color w:val="000000"/>
          <w:sz w:val="24"/>
        </w:rPr>
      </w:pPr>
      <w:r>
        <w:rPr>
          <w:rFonts w:hint="eastAsia" w:ascii="Arial" w:hAnsi="Arial" w:eastAsia="新宋体" w:cs="Arial"/>
          <w:color w:val="000000"/>
          <w:sz w:val="24"/>
        </w:rPr>
        <w:t>1.能够最大限度地满足招标文件中规定的各项综合评价标准； 　　</w:t>
      </w:r>
    </w:p>
    <w:p>
      <w:pPr>
        <w:ind w:firstLine="435"/>
        <w:rPr>
          <w:rFonts w:ascii="Arial" w:hAnsi="Arial" w:eastAsia="新宋体" w:cs="Arial"/>
          <w:color w:val="000000"/>
          <w:sz w:val="24"/>
        </w:rPr>
      </w:pPr>
      <w:r>
        <w:rPr>
          <w:rFonts w:hint="eastAsia" w:ascii="Arial" w:hAnsi="Arial" w:eastAsia="新宋体" w:cs="Arial"/>
          <w:color w:val="000000"/>
          <w:sz w:val="24"/>
        </w:rPr>
        <w:t>2.能够满足招标文件的实质性要求，并且经评审的投标价格最低；但是投标价格低于成本的除外。</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二十一、中标结果的通知</w:t>
      </w:r>
    </w:p>
    <w:p>
      <w:pPr>
        <w:rPr>
          <w:rFonts w:ascii="Arial" w:hAnsi="Arial" w:eastAsia="新宋体" w:cs="Arial"/>
          <w:color w:val="000000"/>
          <w:sz w:val="24"/>
        </w:rPr>
      </w:pPr>
      <w:r>
        <w:rPr>
          <w:rFonts w:hint="eastAsia" w:ascii="Arial" w:hAnsi="Arial" w:eastAsia="新宋体" w:cs="Arial"/>
          <w:color w:val="000000"/>
          <w:sz w:val="24"/>
        </w:rPr>
        <w:t xml:space="preserve">    招标人负责</w:t>
      </w:r>
      <w:r>
        <w:rPr>
          <w:rFonts w:ascii="Arial" w:hAnsi="Arial" w:eastAsia="新宋体" w:cs="Arial"/>
          <w:color w:val="000000"/>
          <w:sz w:val="24"/>
        </w:rPr>
        <w:t>向中标人发出</w:t>
      </w:r>
      <w:r>
        <w:rPr>
          <w:rFonts w:hint="eastAsia" w:ascii="Arial" w:hAnsi="Arial" w:eastAsia="新宋体" w:cs="Arial"/>
          <w:color w:val="000000"/>
          <w:sz w:val="24"/>
        </w:rPr>
        <w:t>《</w:t>
      </w:r>
      <w:r>
        <w:rPr>
          <w:rFonts w:ascii="Arial" w:hAnsi="Arial" w:eastAsia="新宋体" w:cs="Arial"/>
          <w:color w:val="000000"/>
          <w:sz w:val="24"/>
        </w:rPr>
        <w:t>中标通知书</w:t>
      </w:r>
      <w:r>
        <w:rPr>
          <w:rFonts w:hint="eastAsia" w:ascii="Arial" w:hAnsi="Arial" w:eastAsia="新宋体" w:cs="Arial"/>
          <w:color w:val="000000"/>
          <w:sz w:val="24"/>
        </w:rPr>
        <w:t>》</w:t>
      </w:r>
      <w:r>
        <w:rPr>
          <w:rFonts w:ascii="Arial" w:hAnsi="Arial" w:eastAsia="新宋体" w:cs="Arial"/>
          <w:color w:val="000000"/>
          <w:sz w:val="24"/>
        </w:rPr>
        <w:t>，并同时将中标结果通知所有未中标的供应人。</w:t>
      </w:r>
      <w:r>
        <w:rPr>
          <w:rFonts w:hint="eastAsia" w:ascii="Arial" w:hAnsi="Arial" w:eastAsia="新宋体" w:cs="Arial"/>
          <w:color w:val="000000"/>
          <w:sz w:val="24"/>
        </w:rPr>
        <w:t>投标</w:t>
      </w:r>
      <w:r>
        <w:rPr>
          <w:rFonts w:ascii="Arial" w:hAnsi="Arial" w:eastAsia="新宋体" w:cs="Arial"/>
          <w:color w:val="000000"/>
          <w:sz w:val="24"/>
        </w:rPr>
        <w:t>人如对评标过程有异议或对评标结果不服可向</w:t>
      </w:r>
      <w:r>
        <w:rPr>
          <w:rFonts w:hint="eastAsia" w:ascii="Arial" w:hAnsi="Arial" w:eastAsia="新宋体" w:cs="Arial"/>
          <w:color w:val="000000"/>
          <w:sz w:val="24"/>
        </w:rPr>
        <w:t>招标人合规经营部</w:t>
      </w:r>
      <w:r>
        <w:rPr>
          <w:rFonts w:ascii="Arial" w:hAnsi="Arial" w:eastAsia="新宋体" w:cs="Arial"/>
          <w:color w:val="000000"/>
          <w:sz w:val="24"/>
        </w:rPr>
        <w:t>投诉</w:t>
      </w:r>
      <w:r>
        <w:rPr>
          <w:rFonts w:hint="eastAsia" w:ascii="Arial" w:hAnsi="Arial" w:eastAsia="新宋体" w:cs="Arial"/>
          <w:color w:val="000000"/>
          <w:sz w:val="24"/>
        </w:rPr>
        <w:t>。</w:t>
      </w:r>
    </w:p>
    <w:p>
      <w:pPr>
        <w:rPr>
          <w:rFonts w:ascii="Arial" w:hAnsi="Arial" w:eastAsia="新宋体" w:cs="Arial"/>
          <w:color w:val="000000"/>
          <w:sz w:val="24"/>
        </w:rPr>
      </w:pPr>
    </w:p>
    <w:p>
      <w:pPr>
        <w:outlineLvl w:val="0"/>
        <w:rPr>
          <w:rFonts w:ascii="Arial" w:hAnsi="Arial" w:eastAsia="新宋体" w:cs="Arial"/>
          <w:color w:val="000000"/>
          <w:sz w:val="24"/>
        </w:rPr>
      </w:pPr>
      <w:bookmarkStart w:id="22" w:name="_Toc209877837"/>
      <w:r>
        <w:rPr>
          <w:rFonts w:ascii="Arial" w:hAnsi="Arial" w:eastAsia="新宋体" w:cs="Arial"/>
          <w:b/>
          <w:color w:val="000000"/>
          <w:sz w:val="24"/>
        </w:rPr>
        <w:t>二十</w:t>
      </w:r>
      <w:r>
        <w:rPr>
          <w:rFonts w:hint="eastAsia" w:ascii="Arial" w:hAnsi="Arial" w:eastAsia="新宋体" w:cs="Arial"/>
          <w:b/>
          <w:color w:val="000000"/>
          <w:sz w:val="24"/>
        </w:rPr>
        <w:t>二</w:t>
      </w:r>
      <w:r>
        <w:rPr>
          <w:rFonts w:ascii="Arial" w:hAnsi="Arial" w:eastAsia="新宋体" w:cs="Arial"/>
          <w:b/>
          <w:color w:val="000000"/>
          <w:sz w:val="24"/>
        </w:rPr>
        <w:t>、</w:t>
      </w:r>
      <w:bookmarkEnd w:id="22"/>
      <w:r>
        <w:rPr>
          <w:rFonts w:hint="eastAsia" w:ascii="Arial" w:hAnsi="Arial" w:eastAsia="新宋体" w:cs="Arial"/>
          <w:b/>
          <w:color w:val="000000"/>
          <w:sz w:val="24"/>
        </w:rPr>
        <w:t>合同的签订和履约保证金</w:t>
      </w:r>
    </w:p>
    <w:p>
      <w:pPr>
        <w:ind w:firstLine="435"/>
        <w:rPr>
          <w:rFonts w:ascii="Arial" w:hAnsi="Arial" w:eastAsia="新宋体" w:cs="Arial"/>
          <w:color w:val="000000"/>
          <w:sz w:val="24"/>
        </w:rPr>
      </w:pPr>
      <w:r>
        <w:rPr>
          <w:rFonts w:hint="eastAsia" w:ascii="Arial" w:hAnsi="Arial" w:eastAsia="新宋体" w:cs="Arial"/>
          <w:color w:val="000000"/>
          <w:sz w:val="24"/>
        </w:rPr>
        <w:t>招标人和中标人应当自《中标通知书》发出之日起三十日内，按照招标文件和中标人的投标文件订立书面合同。</w:t>
      </w:r>
    </w:p>
    <w:p>
      <w:pPr>
        <w:ind w:firstLine="435"/>
        <w:rPr>
          <w:rFonts w:ascii="Arial" w:hAnsi="Arial" w:eastAsia="新宋体" w:cs="Arial"/>
          <w:color w:val="000000"/>
          <w:sz w:val="24"/>
        </w:rPr>
      </w:pPr>
      <w:r>
        <w:rPr>
          <w:rFonts w:hint="eastAsia" w:ascii="Arial" w:hAnsi="Arial" w:eastAsia="新宋体" w:cs="Arial"/>
          <w:color w:val="000000"/>
          <w:sz w:val="24"/>
        </w:rPr>
        <w:t>招标文件要求中标人提交履约保证金的，中标人应当提交。</w:t>
      </w:r>
    </w:p>
    <w:p>
      <w:pPr>
        <w:ind w:firstLine="435"/>
        <w:rPr>
          <w:rFonts w:ascii="Arial" w:hAnsi="Arial" w:eastAsia="新宋体" w:cs="Arial"/>
          <w:color w:val="000000"/>
          <w:sz w:val="24"/>
        </w:rPr>
      </w:pPr>
    </w:p>
    <w:p>
      <w:pPr>
        <w:outlineLvl w:val="0"/>
        <w:rPr>
          <w:rFonts w:ascii="Arial" w:hAnsi="Arial" w:eastAsia="新宋体" w:cs="Arial"/>
          <w:color w:val="000000"/>
          <w:sz w:val="24"/>
        </w:rPr>
      </w:pPr>
      <w:r>
        <w:rPr>
          <w:rFonts w:hint="eastAsia" w:ascii="Arial" w:hAnsi="Arial" w:eastAsia="新宋体" w:cs="Arial"/>
          <w:b/>
          <w:color w:val="000000"/>
          <w:sz w:val="24"/>
        </w:rPr>
        <w:t>二十三、否决投标</w:t>
      </w:r>
    </w:p>
    <w:p>
      <w:pPr>
        <w:ind w:firstLine="435"/>
        <w:rPr>
          <w:rFonts w:ascii="Arial" w:hAnsi="Arial" w:eastAsia="新宋体" w:cs="Arial"/>
          <w:color w:val="000000"/>
          <w:sz w:val="24"/>
        </w:rPr>
      </w:pPr>
      <w:r>
        <w:rPr>
          <w:rFonts w:hint="eastAsia" w:ascii="Arial" w:hAnsi="Arial" w:eastAsia="新宋体" w:cs="Arial"/>
          <w:color w:val="000000"/>
          <w:sz w:val="24"/>
        </w:rPr>
        <w:t>有下列情形之一的，评标小组否决其投标：</w:t>
      </w:r>
    </w:p>
    <w:p>
      <w:pPr>
        <w:ind w:firstLine="437"/>
        <w:rPr>
          <w:rFonts w:ascii="Arial" w:hAnsi="Arial" w:eastAsia="新宋体" w:cs="Arial"/>
          <w:b/>
          <w:color w:val="000000"/>
          <w:sz w:val="24"/>
        </w:rPr>
      </w:pPr>
      <w:r>
        <w:rPr>
          <w:rFonts w:hint="eastAsia" w:ascii="Arial" w:hAnsi="Arial" w:eastAsia="新宋体" w:cs="Arial"/>
          <w:b/>
          <w:color w:val="000000"/>
          <w:sz w:val="24"/>
        </w:rPr>
        <w:t>1.投标文件未经投标单位盖章和单位负责人签字；</w:t>
      </w:r>
    </w:p>
    <w:p>
      <w:pPr>
        <w:ind w:firstLine="437"/>
        <w:rPr>
          <w:rFonts w:ascii="Arial" w:hAnsi="Arial" w:eastAsia="新宋体" w:cs="Arial"/>
          <w:b/>
          <w:color w:val="000000"/>
          <w:sz w:val="24"/>
        </w:rPr>
      </w:pPr>
      <w:r>
        <w:rPr>
          <w:rFonts w:hint="eastAsia" w:ascii="Arial" w:hAnsi="Arial" w:eastAsia="新宋体" w:cs="Arial"/>
          <w:b/>
          <w:color w:val="000000"/>
          <w:sz w:val="24"/>
        </w:rPr>
        <w:t>2.投标联合体没有提交共同投标协议；</w:t>
      </w:r>
    </w:p>
    <w:p>
      <w:pPr>
        <w:ind w:firstLine="437"/>
        <w:rPr>
          <w:rFonts w:ascii="Arial" w:hAnsi="Arial" w:eastAsia="新宋体" w:cs="Arial"/>
          <w:b/>
          <w:color w:val="000000"/>
          <w:sz w:val="24"/>
        </w:rPr>
      </w:pPr>
      <w:r>
        <w:rPr>
          <w:rFonts w:hint="eastAsia" w:ascii="Arial" w:hAnsi="Arial" w:eastAsia="新宋体" w:cs="Arial"/>
          <w:b/>
          <w:color w:val="000000"/>
          <w:sz w:val="24"/>
        </w:rPr>
        <w:t>3.投标人不符合国家或者招标文件规定的资格条件；</w:t>
      </w:r>
    </w:p>
    <w:p>
      <w:pPr>
        <w:ind w:firstLine="437"/>
        <w:rPr>
          <w:rFonts w:ascii="Arial" w:hAnsi="Arial" w:eastAsia="新宋体" w:cs="Arial"/>
          <w:b/>
          <w:color w:val="000000"/>
          <w:sz w:val="24"/>
        </w:rPr>
      </w:pPr>
      <w:r>
        <w:rPr>
          <w:rFonts w:hint="eastAsia" w:ascii="Arial" w:hAnsi="Arial" w:eastAsia="新宋体" w:cs="Arial"/>
          <w:b/>
          <w:color w:val="000000"/>
          <w:sz w:val="24"/>
        </w:rPr>
        <w:t>4.同一投标人提交两个以上不同的投标文件或者投标报价，但招标文件要求提交备选投标的除外；</w:t>
      </w:r>
    </w:p>
    <w:p>
      <w:pPr>
        <w:ind w:firstLine="437"/>
        <w:rPr>
          <w:rFonts w:ascii="Arial" w:hAnsi="Arial" w:eastAsia="新宋体" w:cs="Arial"/>
          <w:b/>
          <w:color w:val="000000"/>
          <w:sz w:val="24"/>
        </w:rPr>
      </w:pPr>
      <w:r>
        <w:rPr>
          <w:rFonts w:hint="eastAsia" w:ascii="Arial" w:hAnsi="Arial" w:eastAsia="新宋体" w:cs="Arial"/>
          <w:b/>
          <w:color w:val="000000"/>
          <w:sz w:val="24"/>
        </w:rPr>
        <w:t>5.投标报价低于成本或者高于招标文件设定的最高投标限价；</w:t>
      </w:r>
    </w:p>
    <w:p>
      <w:pPr>
        <w:ind w:firstLine="437"/>
        <w:rPr>
          <w:rFonts w:ascii="Arial" w:hAnsi="Arial" w:eastAsia="新宋体" w:cs="Arial"/>
          <w:b/>
          <w:color w:val="000000"/>
          <w:sz w:val="24"/>
        </w:rPr>
      </w:pPr>
      <w:r>
        <w:rPr>
          <w:rFonts w:hint="eastAsia" w:ascii="Arial" w:hAnsi="Arial" w:eastAsia="新宋体" w:cs="Arial"/>
          <w:b/>
          <w:color w:val="000000"/>
          <w:sz w:val="24"/>
        </w:rPr>
        <w:t>6.投标文件没有对招标文件的实质性要求和条件作出响应；</w:t>
      </w:r>
    </w:p>
    <w:p>
      <w:pPr>
        <w:ind w:firstLine="437"/>
        <w:rPr>
          <w:rFonts w:ascii="Arial" w:hAnsi="Arial" w:eastAsia="新宋体" w:cs="Arial"/>
          <w:b/>
          <w:color w:val="000000"/>
          <w:sz w:val="24"/>
        </w:rPr>
      </w:pPr>
      <w:r>
        <w:rPr>
          <w:rFonts w:hint="eastAsia" w:ascii="Arial" w:hAnsi="Arial" w:eastAsia="新宋体" w:cs="Arial"/>
          <w:b/>
          <w:color w:val="000000"/>
          <w:sz w:val="24"/>
        </w:rPr>
        <w:t>7.投标人有串通投标、弄虚作假、行贿等违法行为。</w:t>
      </w:r>
    </w:p>
    <w:p>
      <w:pPr>
        <w:ind w:firstLine="437"/>
        <w:rPr>
          <w:rFonts w:ascii="Arial" w:hAnsi="Arial" w:eastAsia="新宋体" w:cs="Arial"/>
          <w:color w:val="000000"/>
          <w:sz w:val="24"/>
        </w:rPr>
      </w:pPr>
    </w:p>
    <w:p>
      <w:pPr>
        <w:jc w:val="center"/>
        <w:rPr>
          <w:rFonts w:ascii="Arial" w:hAnsi="Arial" w:eastAsia="新宋体" w:cs="Arial"/>
          <w:b/>
          <w:color w:val="000000"/>
          <w:sz w:val="24"/>
        </w:rPr>
      </w:pPr>
      <w:r>
        <w:rPr>
          <w:rFonts w:ascii="Arial" w:hAnsi="Arial" w:eastAsia="新宋体" w:cs="Arial"/>
          <w:b/>
          <w:color w:val="000000"/>
          <w:sz w:val="24"/>
        </w:rPr>
        <w:t>第</w:t>
      </w:r>
      <w:bookmarkStart w:id="23" w:name="_Toc209877841"/>
      <w:r>
        <w:rPr>
          <w:rFonts w:ascii="Arial" w:hAnsi="Arial" w:eastAsia="新宋体" w:cs="Arial"/>
          <w:b/>
          <w:color w:val="000000"/>
          <w:sz w:val="24"/>
        </w:rPr>
        <w:t xml:space="preserve">三部分 </w:t>
      </w:r>
      <w:r>
        <w:rPr>
          <w:rFonts w:ascii="Arial" w:hAnsi="Arial" w:eastAsia="新宋体" w:cs="Arial"/>
          <w:b/>
          <w:color w:val="FF0000"/>
          <w:sz w:val="24"/>
        </w:rPr>
        <w:t xml:space="preserve"> </w:t>
      </w:r>
      <w:r>
        <w:rPr>
          <w:rFonts w:ascii="Arial" w:hAnsi="Arial" w:eastAsia="新宋体" w:cs="Arial"/>
          <w:b/>
          <w:color w:val="000000"/>
          <w:sz w:val="24"/>
        </w:rPr>
        <w:t>项目需求</w:t>
      </w:r>
      <w:bookmarkEnd w:id="23"/>
    </w:p>
    <w:p>
      <w:pPr>
        <w:rPr>
          <w:rFonts w:ascii="Arial" w:hAnsi="Arial" w:eastAsia="新宋体" w:cs="Arial"/>
          <w:b/>
          <w:color w:val="000000"/>
          <w:sz w:val="24"/>
        </w:rPr>
      </w:pPr>
    </w:p>
    <w:p>
      <w:pPr>
        <w:pStyle w:val="45"/>
        <w:numPr>
          <w:ilvl w:val="0"/>
          <w:numId w:val="3"/>
        </w:numPr>
        <w:ind w:firstLineChars="0"/>
        <w:rPr>
          <w:rFonts w:ascii="Arial" w:hAnsi="Arial" w:eastAsia="新宋体" w:cs="Arial"/>
          <w:b/>
          <w:color w:val="000000"/>
          <w:sz w:val="24"/>
        </w:rPr>
      </w:pPr>
      <w:bookmarkStart w:id="24" w:name="_Toc209877842"/>
      <w:r>
        <w:rPr>
          <w:rFonts w:ascii="Arial" w:hAnsi="Arial" w:eastAsia="新宋体" w:cs="Arial"/>
          <w:b/>
          <w:color w:val="000000"/>
          <w:sz w:val="24"/>
        </w:rPr>
        <w:t>服务商简介</w:t>
      </w:r>
      <w:bookmarkEnd w:id="24"/>
    </w:p>
    <w:p>
      <w:pPr>
        <w:pStyle w:val="45"/>
        <w:ind w:left="720" w:firstLine="0" w:firstLineChars="0"/>
        <w:rPr>
          <w:rFonts w:ascii="Arial" w:hAnsi="Arial" w:eastAsia="新宋体" w:cs="Arial"/>
          <w:b/>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二</w:t>
      </w:r>
      <w:r>
        <w:rPr>
          <w:rFonts w:ascii="Arial" w:hAnsi="Arial" w:eastAsia="新宋体" w:cs="Arial"/>
          <w:b/>
          <w:color w:val="000000"/>
          <w:sz w:val="24"/>
        </w:rPr>
        <w:t>、</w:t>
      </w:r>
      <w:r>
        <w:rPr>
          <w:rFonts w:hint="eastAsia" w:cs="Arial" w:asciiTheme="minorEastAsia" w:hAnsiTheme="minorEastAsia" w:eastAsiaTheme="minorEastAsia"/>
          <w:b/>
          <w:color w:val="000000"/>
          <w:sz w:val="24"/>
          <w:u w:val="single"/>
        </w:rPr>
        <w:t xml:space="preserve">百年人寿2018年度IT设备-CA证书管理网关及双因子认证设备 </w:t>
      </w:r>
      <w:r>
        <w:rPr>
          <w:rFonts w:hint="eastAsia" w:ascii="Arial" w:hAnsi="Arial" w:eastAsia="新宋体" w:cs="Arial"/>
          <w:b/>
          <w:color w:val="000000"/>
          <w:sz w:val="24"/>
        </w:rPr>
        <w:t>项目要</w:t>
      </w:r>
      <w:r>
        <w:rPr>
          <w:rFonts w:ascii="Arial" w:hAnsi="Arial" w:eastAsia="新宋体" w:cs="Arial"/>
          <w:b/>
          <w:color w:val="000000"/>
          <w:sz w:val="24"/>
        </w:rPr>
        <w:t>求</w:t>
      </w:r>
    </w:p>
    <w:p>
      <w:pPr>
        <w:ind w:firstLine="480" w:firstLineChars="200"/>
        <w:rPr>
          <w:rFonts w:hint="eastAsia" w:ascii="新宋体" w:hAnsi="新宋体" w:eastAsia="新宋体"/>
          <w:sz w:val="24"/>
        </w:rPr>
      </w:pPr>
      <w:bookmarkStart w:id="25" w:name="_Toc429486202"/>
      <w:bookmarkStart w:id="26" w:name="_Toc416959927"/>
      <w:bookmarkStart w:id="27" w:name="_Toc415975480"/>
      <w:bookmarkStart w:id="28" w:name="_Toc415651618"/>
      <w:bookmarkStart w:id="29" w:name="_Toc388384107"/>
      <w:r>
        <w:rPr>
          <w:rFonts w:hint="eastAsia" w:ascii="新宋体" w:hAnsi="新宋体" w:eastAsia="新宋体" w:cs="Arial"/>
          <w:color w:val="000000"/>
          <w:sz w:val="24"/>
        </w:rPr>
        <w:t>1、招标方</w:t>
      </w:r>
      <w:r>
        <w:rPr>
          <w:rFonts w:hint="eastAsia" w:ascii="新宋体" w:hAnsi="新宋体" w:eastAsia="新宋体" w:cs="Arial"/>
          <w:color w:val="000000"/>
          <w:sz w:val="24"/>
          <w:lang w:val="en-US" w:eastAsia="zh-CN"/>
        </w:rPr>
        <w:t>CA证书管理网关设备</w:t>
      </w:r>
      <w:r>
        <w:rPr>
          <w:rFonts w:hint="eastAsia" w:ascii="新宋体" w:hAnsi="新宋体" w:eastAsia="新宋体"/>
          <w:sz w:val="24"/>
        </w:rPr>
        <w:t>的型号和数量，参考本招标文件的《</w:t>
      </w:r>
      <w:r>
        <w:rPr>
          <w:rFonts w:ascii="新宋体" w:hAnsi="新宋体" w:eastAsia="新宋体" w:cs="Arial"/>
          <w:b/>
          <w:color w:val="000000"/>
          <w:sz w:val="24"/>
        </w:rPr>
        <w:t>附件2：</w:t>
      </w:r>
      <w:r>
        <w:rPr>
          <w:rFonts w:hint="eastAsia" w:ascii="新宋体" w:hAnsi="新宋体" w:eastAsia="新宋体" w:cs="Arial"/>
          <w:b/>
          <w:color w:val="000000"/>
          <w:sz w:val="24"/>
          <w:lang w:eastAsia="zh-CN"/>
        </w:rPr>
        <w:t>投标价格表</w:t>
      </w:r>
      <w:r>
        <w:rPr>
          <w:rFonts w:hint="eastAsia" w:ascii="新宋体" w:hAnsi="新宋体" w:eastAsia="新宋体"/>
          <w:sz w:val="24"/>
        </w:rPr>
        <w:t>》。</w:t>
      </w:r>
      <w:r>
        <w:rPr>
          <w:rFonts w:hint="eastAsia" w:ascii="新宋体" w:hAnsi="新宋体" w:eastAsia="新宋体"/>
          <w:sz w:val="24"/>
          <w:lang w:eastAsia="zh-CN"/>
        </w:rPr>
        <w:t>参与</w:t>
      </w:r>
      <w:r>
        <w:rPr>
          <w:rFonts w:hint="eastAsia" w:ascii="新宋体" w:hAnsi="新宋体" w:eastAsia="新宋体"/>
          <w:sz w:val="24"/>
          <w:lang w:val="en-US" w:eastAsia="zh-CN"/>
        </w:rPr>
        <w:t>CA证书管理网关设备项目的投标方，请填写</w:t>
      </w:r>
      <w:r>
        <w:rPr>
          <w:rFonts w:hint="eastAsia" w:ascii="新宋体" w:hAnsi="新宋体" w:eastAsia="新宋体"/>
          <w:b/>
          <w:bCs/>
          <w:sz w:val="24"/>
          <w:lang w:val="en-US" w:eastAsia="zh-CN"/>
        </w:rPr>
        <w:t>《包一：CA证书管理网关设备投标价格表》</w:t>
      </w:r>
      <w:r>
        <w:rPr>
          <w:rFonts w:hint="eastAsia" w:ascii="新宋体" w:hAnsi="新宋体" w:eastAsia="新宋体"/>
          <w:sz w:val="24"/>
          <w:lang w:val="en-US" w:eastAsia="zh-CN"/>
        </w:rPr>
        <w:t>；参与双因子认证设备项目的投标方，请填写</w:t>
      </w:r>
      <w:r>
        <w:rPr>
          <w:rFonts w:hint="eastAsia" w:ascii="新宋体" w:hAnsi="新宋体" w:eastAsia="新宋体"/>
          <w:b/>
          <w:bCs/>
          <w:sz w:val="24"/>
          <w:lang w:val="en-US" w:eastAsia="zh-CN"/>
        </w:rPr>
        <w:t>《包二：双因子认证设备投标价格表》</w:t>
      </w:r>
      <w:r>
        <w:rPr>
          <w:rFonts w:hint="eastAsia" w:ascii="新宋体" w:hAnsi="新宋体" w:eastAsia="新宋体"/>
          <w:sz w:val="24"/>
          <w:lang w:val="en-US" w:eastAsia="zh-CN"/>
        </w:rPr>
        <w:t>。</w:t>
      </w:r>
    </w:p>
    <w:p>
      <w:pPr>
        <w:ind w:firstLine="480" w:firstLineChars="200"/>
        <w:rPr>
          <w:rFonts w:ascii="新宋体" w:hAnsi="新宋体" w:eastAsia="新宋体"/>
          <w:sz w:val="24"/>
        </w:rPr>
      </w:pPr>
      <w:r>
        <w:rPr>
          <w:rFonts w:hint="eastAsia" w:ascii="新宋体" w:hAnsi="新宋体" w:eastAsia="新宋体" w:cs="Arial"/>
          <w:color w:val="000000"/>
          <w:sz w:val="24"/>
        </w:rPr>
        <w:t>2</w:t>
      </w:r>
      <w:r>
        <w:rPr>
          <w:rFonts w:hint="eastAsia" w:ascii="新宋体" w:hAnsi="新宋体" w:eastAsia="新宋体"/>
          <w:sz w:val="24"/>
        </w:rPr>
        <w:t>、投标方在设备保修期内为招标方免费提供维保服务，具体要求如下：</w:t>
      </w:r>
    </w:p>
    <w:p>
      <w:pPr>
        <w:ind w:firstLine="480" w:firstLineChars="200"/>
        <w:rPr>
          <w:rFonts w:ascii="新宋体" w:hAnsi="新宋体" w:eastAsia="新宋体"/>
          <w:sz w:val="24"/>
        </w:rPr>
      </w:pPr>
      <w:r>
        <w:rPr>
          <w:rFonts w:hint="eastAsia" w:ascii="新宋体" w:hAnsi="新宋体" w:eastAsia="新宋体"/>
          <w:sz w:val="24"/>
        </w:rPr>
        <w:t>(1)服务范围：维保服务覆盖《</w:t>
      </w:r>
      <w:r>
        <w:rPr>
          <w:rFonts w:ascii="新宋体" w:hAnsi="新宋体" w:eastAsia="新宋体" w:cs="Arial"/>
          <w:b/>
          <w:color w:val="000000"/>
          <w:sz w:val="24"/>
        </w:rPr>
        <w:t>附件2：投标价格表</w:t>
      </w:r>
      <w:r>
        <w:rPr>
          <w:rFonts w:hint="eastAsia" w:ascii="新宋体" w:hAnsi="新宋体" w:eastAsia="新宋体"/>
          <w:sz w:val="24"/>
        </w:rPr>
        <w:t>》</w:t>
      </w:r>
      <w:r>
        <w:rPr>
          <w:rFonts w:hint="eastAsia" w:ascii="新宋体" w:hAnsi="新宋体" w:eastAsia="新宋体"/>
          <w:sz w:val="24"/>
          <w:lang w:eastAsia="zh-CN"/>
        </w:rPr>
        <w:t>包一、包二</w:t>
      </w:r>
      <w:r>
        <w:rPr>
          <w:rFonts w:hint="eastAsia" w:ascii="新宋体" w:hAnsi="新宋体" w:eastAsia="新宋体"/>
          <w:sz w:val="24"/>
        </w:rPr>
        <w:t>清单中的所有设备。</w:t>
      </w:r>
    </w:p>
    <w:p>
      <w:pPr>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2</w:t>
      </w:r>
      <w:r>
        <w:rPr>
          <w:rFonts w:hint="eastAsia" w:ascii="新宋体" w:hAnsi="新宋体" w:eastAsia="新宋体"/>
          <w:sz w:val="24"/>
        </w:rPr>
        <w:t>)服务级别：7×24技术服务支持；</w:t>
      </w:r>
    </w:p>
    <w:p>
      <w:pPr>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)故障响应及处理：</w:t>
      </w:r>
    </w:p>
    <w:p>
      <w:pPr>
        <w:numPr>
          <w:ilvl w:val="0"/>
          <w:numId w:val="4"/>
        </w:numPr>
        <w:ind w:left="561" w:firstLine="480" w:firstLineChars="200"/>
        <w:rPr>
          <w:rFonts w:ascii="新宋体" w:hAnsi="新宋体" w:eastAsia="新宋体"/>
          <w:sz w:val="24"/>
        </w:rPr>
      </w:pPr>
      <w:r>
        <w:rPr>
          <w:rFonts w:hint="eastAsia" w:ascii="新宋体" w:hAnsi="新宋体" w:eastAsia="新宋体"/>
          <w:sz w:val="24"/>
        </w:rPr>
        <w:t>对系统性能严重损坏，接到支持需求必须立即做出回应；</w:t>
      </w:r>
    </w:p>
    <w:p>
      <w:pPr>
        <w:numPr>
          <w:ilvl w:val="0"/>
          <w:numId w:val="4"/>
        </w:numPr>
        <w:ind w:left="561" w:firstLine="480" w:firstLineChars="200"/>
        <w:rPr>
          <w:rFonts w:ascii="新宋体" w:hAnsi="新宋体" w:eastAsia="新宋体"/>
          <w:sz w:val="24"/>
        </w:rPr>
      </w:pPr>
      <w:r>
        <w:rPr>
          <w:rFonts w:hint="eastAsia" w:ascii="新宋体" w:hAnsi="新宋体" w:eastAsia="新宋体"/>
          <w:sz w:val="24"/>
        </w:rPr>
        <w:t>对系统运行正常，仅受到有限的影响或未受到严重影响，接到支持</w:t>
      </w:r>
    </w:p>
    <w:p>
      <w:pPr>
        <w:ind w:left="1041"/>
        <w:rPr>
          <w:rFonts w:ascii="新宋体" w:hAnsi="新宋体" w:eastAsia="新宋体"/>
          <w:sz w:val="24"/>
        </w:rPr>
      </w:pPr>
      <w:r>
        <w:rPr>
          <w:rFonts w:hint="eastAsia" w:ascii="新宋体" w:hAnsi="新宋体" w:eastAsia="新宋体"/>
          <w:sz w:val="24"/>
        </w:rPr>
        <w:t xml:space="preserve">  需求必须在30分钟内做出回应；</w:t>
      </w:r>
    </w:p>
    <w:p>
      <w:pPr>
        <w:numPr>
          <w:ilvl w:val="0"/>
          <w:numId w:val="4"/>
        </w:numPr>
        <w:ind w:left="561" w:firstLine="480" w:firstLineChars="200"/>
        <w:rPr>
          <w:rFonts w:ascii="新宋体" w:hAnsi="新宋体" w:eastAsia="新宋体"/>
          <w:sz w:val="24"/>
        </w:rPr>
      </w:pPr>
      <w:r>
        <w:rPr>
          <w:rFonts w:hint="eastAsia" w:ascii="新宋体" w:hAnsi="新宋体" w:eastAsia="新宋体"/>
          <w:sz w:val="24"/>
        </w:rPr>
        <w:t>根据招标方要求，提供现场技术支持及服务时，对于招标方所在分</w:t>
      </w:r>
    </w:p>
    <w:p>
      <w:pPr>
        <w:ind w:left="1041"/>
        <w:rPr>
          <w:rFonts w:ascii="新宋体" w:hAnsi="新宋体" w:eastAsia="新宋体"/>
          <w:sz w:val="24"/>
        </w:rPr>
      </w:pPr>
      <w:r>
        <w:rPr>
          <w:rFonts w:hint="eastAsia" w:ascii="新宋体" w:hAnsi="新宋体" w:eastAsia="新宋体"/>
          <w:sz w:val="24"/>
        </w:rPr>
        <w:t xml:space="preserve">  支机构城市设有投标方服务机构的地点，必须在2小时内赶到现场</w:t>
      </w:r>
    </w:p>
    <w:p>
      <w:pPr>
        <w:ind w:left="1041"/>
        <w:rPr>
          <w:rFonts w:ascii="新宋体" w:hAnsi="新宋体" w:eastAsia="新宋体"/>
          <w:sz w:val="24"/>
        </w:rPr>
      </w:pPr>
      <w:r>
        <w:rPr>
          <w:rFonts w:hint="eastAsia" w:ascii="新宋体" w:hAnsi="新宋体" w:eastAsia="新宋体"/>
          <w:sz w:val="24"/>
        </w:rPr>
        <w:t xml:space="preserve">  进行故障排除；对招标方的分支机构在当地没有投标方服务机构的</w:t>
      </w:r>
    </w:p>
    <w:p>
      <w:pPr>
        <w:ind w:left="1041"/>
        <w:rPr>
          <w:rFonts w:ascii="新宋体" w:hAnsi="新宋体" w:eastAsia="新宋体"/>
          <w:sz w:val="24"/>
        </w:rPr>
      </w:pPr>
      <w:r>
        <w:rPr>
          <w:rFonts w:hint="eastAsia" w:ascii="新宋体" w:hAnsi="新宋体" w:eastAsia="新宋体"/>
          <w:sz w:val="24"/>
        </w:rPr>
        <w:t xml:space="preserve">  地点，必须在12小时内赶到现场进行故障排除；</w:t>
      </w:r>
    </w:p>
    <w:p>
      <w:pPr>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4</w:t>
      </w:r>
      <w:r>
        <w:rPr>
          <w:rFonts w:hint="eastAsia" w:ascii="新宋体" w:hAnsi="新宋体" w:eastAsia="新宋体"/>
          <w:sz w:val="24"/>
        </w:rPr>
        <w:t>)产品升级：提供产品升级评估和现场升级服务，包括CA证书</w:t>
      </w:r>
      <w:r>
        <w:rPr>
          <w:rFonts w:hint="eastAsia" w:ascii="新宋体" w:hAnsi="新宋体" w:eastAsia="新宋体"/>
          <w:sz w:val="24"/>
          <w:lang w:eastAsia="zh-CN"/>
        </w:rPr>
        <w:t>管理网关以及双因子认证设备的</w:t>
      </w:r>
      <w:r>
        <w:rPr>
          <w:rFonts w:hint="eastAsia" w:ascii="新宋体" w:hAnsi="新宋体" w:eastAsia="新宋体"/>
          <w:sz w:val="24"/>
        </w:rPr>
        <w:t>版本升级、升级方案提供与升级后验收；</w:t>
      </w:r>
    </w:p>
    <w:p>
      <w:pPr>
        <w:ind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5</w:t>
      </w:r>
      <w:r>
        <w:rPr>
          <w:rFonts w:hint="eastAsia" w:ascii="新宋体" w:hAnsi="新宋体" w:eastAsia="新宋体"/>
          <w:sz w:val="24"/>
        </w:rPr>
        <w:t>)特殊要求: 提供特殊时段（春节、劳动节、国庆节、年终、招标方重大应用测试、投产），以及系统变更和迁移、系统升级等的现场支持服务；</w:t>
      </w:r>
    </w:p>
    <w:p>
      <w:pPr>
        <w:ind w:firstLine="480" w:firstLineChars="200"/>
        <w:rPr>
          <w:rFonts w:hint="eastAsia"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6</w:t>
      </w:r>
      <w:r>
        <w:rPr>
          <w:rFonts w:hint="eastAsia" w:ascii="新宋体" w:hAnsi="新宋体" w:eastAsia="新宋体"/>
          <w:sz w:val="24"/>
        </w:rPr>
        <w:t>)建立与招标方的沟通机制，现场支持指定专人负责。</w:t>
      </w:r>
    </w:p>
    <w:p>
      <w:pPr>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3、供应商需要具有原厂授权。</w:t>
      </w:r>
    </w:p>
    <w:p>
      <w:pPr>
        <w:rPr>
          <w:rFonts w:ascii="Arial" w:hAnsi="Arial" w:eastAsia="新宋体" w:cs="Arial"/>
          <w:color w:val="000000"/>
          <w:sz w:val="24"/>
        </w:rPr>
      </w:pPr>
    </w:p>
    <w:p>
      <w:pPr>
        <w:rPr>
          <w:rFonts w:ascii="Arial" w:hAnsi="Arial" w:eastAsia="新宋体" w:cs="Arial"/>
          <w:b/>
          <w:color w:val="000000"/>
          <w:sz w:val="24"/>
        </w:rPr>
      </w:pPr>
      <w:r>
        <w:rPr>
          <w:rFonts w:hint="eastAsia" w:ascii="Arial" w:hAnsi="Arial" w:eastAsia="新宋体" w:cs="Arial"/>
          <w:b/>
          <w:color w:val="000000"/>
          <w:sz w:val="24"/>
        </w:rPr>
        <w:t>三</w:t>
      </w:r>
      <w:r>
        <w:rPr>
          <w:rFonts w:ascii="Arial" w:hAnsi="Arial" w:eastAsia="新宋体" w:cs="Arial"/>
          <w:b/>
          <w:color w:val="000000"/>
          <w:sz w:val="24"/>
        </w:rPr>
        <w:t>、</w:t>
      </w:r>
      <w:bookmarkStart w:id="30" w:name="_Toc209877849"/>
      <w:bookmarkEnd w:id="25"/>
      <w:bookmarkEnd w:id="26"/>
      <w:bookmarkEnd w:id="27"/>
      <w:bookmarkEnd w:id="28"/>
      <w:bookmarkEnd w:id="29"/>
      <w:r>
        <w:rPr>
          <w:rFonts w:ascii="Arial" w:hAnsi="Arial" w:eastAsia="新宋体" w:cs="Arial"/>
          <w:b/>
          <w:color w:val="000000"/>
          <w:sz w:val="24"/>
        </w:rPr>
        <w:t>报价</w:t>
      </w:r>
      <w:bookmarkEnd w:id="30"/>
    </w:p>
    <w:p>
      <w:pPr>
        <w:ind w:firstLine="435"/>
        <w:rPr>
          <w:rFonts w:ascii="Arial" w:hAnsi="Arial" w:eastAsia="新宋体" w:cs="Arial"/>
          <w:color w:val="000000"/>
          <w:sz w:val="24"/>
        </w:rPr>
      </w:pPr>
      <w:r>
        <w:rPr>
          <w:rFonts w:ascii="Arial" w:hAnsi="Arial" w:eastAsia="新宋体" w:cs="Arial"/>
          <w:color w:val="000000"/>
          <w:sz w:val="24"/>
        </w:rPr>
        <w:t>1.投标人应提供完整</w:t>
      </w:r>
      <w:r>
        <w:rPr>
          <w:rFonts w:hint="eastAsia" w:ascii="Arial" w:hAnsi="Arial" w:eastAsia="新宋体" w:cs="Arial"/>
          <w:color w:val="000000"/>
          <w:sz w:val="24"/>
        </w:rPr>
        <w:t>详尽</w:t>
      </w:r>
      <w:r>
        <w:rPr>
          <w:rFonts w:ascii="Arial" w:hAnsi="Arial" w:eastAsia="新宋体" w:cs="Arial"/>
          <w:color w:val="000000"/>
          <w:sz w:val="24"/>
        </w:rPr>
        <w:t>的</w:t>
      </w:r>
      <w:r>
        <w:rPr>
          <w:rFonts w:hint="eastAsia" w:ascii="Arial" w:hAnsi="Arial" w:eastAsia="新宋体" w:cs="Arial"/>
          <w:color w:val="000000"/>
          <w:sz w:val="24"/>
        </w:rPr>
        <w:t>计划方案、</w:t>
      </w:r>
      <w:r>
        <w:rPr>
          <w:rFonts w:ascii="Arial" w:hAnsi="Arial" w:eastAsia="新宋体" w:cs="Arial"/>
          <w:color w:val="000000"/>
          <w:sz w:val="24"/>
        </w:rPr>
        <w:t>详细报价</w:t>
      </w:r>
      <w:r>
        <w:rPr>
          <w:rFonts w:hint="eastAsia" w:ascii="Arial" w:hAnsi="Arial" w:eastAsia="新宋体" w:cs="Arial"/>
          <w:color w:val="000000"/>
          <w:sz w:val="24"/>
        </w:rPr>
        <w:t>（单价、数量、总价等），以及</w:t>
      </w:r>
      <w:r>
        <w:rPr>
          <w:rFonts w:ascii="Arial" w:hAnsi="Arial" w:eastAsia="新宋体" w:cs="Arial"/>
          <w:color w:val="000000"/>
          <w:sz w:val="24"/>
        </w:rPr>
        <w:t>付款方式</w:t>
      </w:r>
      <w:r>
        <w:rPr>
          <w:rFonts w:hint="eastAsia" w:ascii="Arial" w:hAnsi="Arial" w:eastAsia="新宋体" w:cs="Arial"/>
          <w:color w:val="000000"/>
          <w:sz w:val="24"/>
        </w:rPr>
        <w:t>。</w:t>
      </w:r>
    </w:p>
    <w:p>
      <w:pPr>
        <w:rPr>
          <w:rFonts w:ascii="新宋体" w:hAnsi="新宋体" w:eastAsia="新宋体" w:cs="Arial"/>
          <w:color w:val="FF0000"/>
          <w:sz w:val="24"/>
        </w:rPr>
      </w:pPr>
    </w:p>
    <w:p>
      <w:pPr>
        <w:rPr>
          <w:rFonts w:ascii="新宋体" w:hAnsi="新宋体" w:eastAsia="新宋体" w:cs="Arial"/>
          <w:color w:val="FF0000"/>
          <w:sz w:val="24"/>
        </w:rPr>
      </w:pPr>
    </w:p>
    <w:p>
      <w:pPr>
        <w:rPr>
          <w:rFonts w:ascii="新宋体" w:hAnsi="新宋体" w:eastAsia="新宋体" w:cs="Arial"/>
          <w:color w:val="FF0000"/>
          <w:sz w:val="24"/>
        </w:rPr>
      </w:pPr>
    </w:p>
    <w:p>
      <w:pPr>
        <w:rPr>
          <w:rFonts w:ascii="新宋体" w:hAnsi="新宋体" w:eastAsia="新宋体" w:cs="Arial"/>
          <w:color w:val="FF0000"/>
          <w:sz w:val="24"/>
        </w:rPr>
      </w:pPr>
    </w:p>
    <w:p>
      <w:pPr>
        <w:rPr>
          <w:rFonts w:ascii="新宋体" w:hAnsi="新宋体" w:eastAsia="新宋体" w:cs="Arial"/>
          <w:color w:val="FF0000"/>
          <w:sz w:val="24"/>
        </w:rPr>
      </w:pPr>
    </w:p>
    <w:p>
      <w:pPr>
        <w:rPr>
          <w:rFonts w:ascii="新宋体" w:hAnsi="新宋体" w:eastAsia="新宋体" w:cs="Arial"/>
          <w:color w:val="FF0000"/>
          <w:sz w:val="24"/>
        </w:rPr>
      </w:pPr>
    </w:p>
    <w:p>
      <w:pPr>
        <w:widowControl/>
        <w:jc w:val="left"/>
        <w:rPr>
          <w:rFonts w:ascii="新宋体" w:hAnsi="新宋体" w:eastAsia="新宋体" w:cs="Arial"/>
          <w:color w:val="FF0000"/>
          <w:sz w:val="24"/>
        </w:rPr>
      </w:pPr>
      <w:r>
        <w:rPr>
          <w:rFonts w:ascii="新宋体" w:hAnsi="新宋体" w:eastAsia="新宋体" w:cs="Arial"/>
          <w:color w:val="FF0000"/>
          <w:sz w:val="24"/>
        </w:rPr>
        <w:br w:type="page"/>
      </w:r>
    </w:p>
    <w:p>
      <w:pPr>
        <w:rPr>
          <w:rFonts w:ascii="Arial" w:hAnsi="Arial" w:eastAsia="新宋体" w:cs="Arial"/>
          <w:color w:val="000000"/>
          <w:sz w:val="24"/>
        </w:rPr>
      </w:pPr>
    </w:p>
    <w:p>
      <w:pPr>
        <w:jc w:val="center"/>
        <w:rPr>
          <w:rFonts w:ascii="Arial" w:hAnsi="Arial" w:eastAsia="新宋体" w:cs="Arial"/>
          <w:b/>
          <w:color w:val="000000"/>
          <w:sz w:val="24"/>
        </w:rPr>
      </w:pPr>
      <w:r>
        <w:rPr>
          <w:rFonts w:ascii="Arial" w:hAnsi="Arial" w:eastAsia="新宋体" w:cs="Arial"/>
          <w:b/>
          <w:color w:val="000000"/>
          <w:sz w:val="24"/>
        </w:rPr>
        <w:t>第</w:t>
      </w:r>
      <w:bookmarkStart w:id="31" w:name="_Toc209877851"/>
      <w:r>
        <w:rPr>
          <w:rFonts w:ascii="Arial" w:hAnsi="Arial" w:eastAsia="新宋体" w:cs="Arial"/>
          <w:b/>
          <w:color w:val="000000"/>
          <w:sz w:val="24"/>
        </w:rPr>
        <w:t>四部分  投标文件格式</w:t>
      </w:r>
      <w:bookmarkEnd w:id="31"/>
    </w:p>
    <w:p>
      <w:pPr>
        <w:jc w:val="center"/>
        <w:rPr>
          <w:rFonts w:ascii="Arial" w:hAnsi="Arial" w:eastAsia="新宋体" w:cs="Arial"/>
          <w:b/>
          <w:color w:val="000000"/>
          <w:sz w:val="24"/>
        </w:rPr>
      </w:pPr>
    </w:p>
    <w:p>
      <w:pPr>
        <w:widowControl/>
        <w:jc w:val="left"/>
        <w:rPr>
          <w:rFonts w:ascii="Arial" w:hAnsi="Arial" w:eastAsia="新宋体" w:cs="Arial"/>
          <w:b/>
          <w:color w:val="000000"/>
          <w:sz w:val="24"/>
        </w:rPr>
      </w:pPr>
      <w:r>
        <w:rPr>
          <w:rFonts w:ascii="Arial" w:hAnsi="Arial" w:eastAsia="新宋体" w:cs="Arial"/>
          <w:b/>
          <w:color w:val="000000"/>
          <w:sz w:val="24"/>
        </w:rPr>
        <w:t>附件1：</w:t>
      </w:r>
      <w:bookmarkStart w:id="32" w:name="_Toc209877852"/>
      <w:r>
        <w:rPr>
          <w:rFonts w:ascii="Arial" w:hAnsi="Arial" w:eastAsia="新宋体" w:cs="Arial"/>
          <w:b/>
          <w:color w:val="000000"/>
          <w:sz w:val="24"/>
        </w:rPr>
        <w:t>项目投标书</w:t>
      </w:r>
      <w:bookmarkEnd w:id="32"/>
    </w:p>
    <w:p>
      <w:pPr>
        <w:rPr>
          <w:rFonts w:ascii="Arial" w:hAnsi="Arial" w:eastAsia="新宋体" w:cs="Arial"/>
          <w:color w:val="000000"/>
          <w:sz w:val="24"/>
        </w:rPr>
      </w:pPr>
    </w:p>
    <w:p>
      <w:pPr>
        <w:rPr>
          <w:rFonts w:ascii="Arial" w:hAnsi="Arial" w:eastAsia="新宋体" w:cs="Arial"/>
          <w:color w:val="000000"/>
          <w:sz w:val="24"/>
        </w:rPr>
      </w:pPr>
      <w:r>
        <w:rPr>
          <w:rFonts w:ascii="Arial" w:hAnsi="Arial" w:eastAsia="新宋体" w:cs="Arial"/>
          <w:color w:val="000000"/>
          <w:sz w:val="24"/>
        </w:rPr>
        <w:t>致：百年人寿保险股份有限公司</w:t>
      </w:r>
    </w:p>
    <w:p>
      <w:pPr>
        <w:rPr>
          <w:rFonts w:ascii="Arial" w:hAnsi="Arial" w:eastAsia="新宋体" w:cs="Arial"/>
          <w:color w:val="000000"/>
          <w:sz w:val="24"/>
        </w:rPr>
      </w:pPr>
    </w:p>
    <w:p>
      <w:pPr>
        <w:ind w:firstLine="480"/>
        <w:rPr>
          <w:rFonts w:ascii="Arial" w:hAnsi="Arial" w:eastAsia="新宋体" w:cs="Arial"/>
          <w:color w:val="000000"/>
          <w:sz w:val="24"/>
        </w:rPr>
      </w:pPr>
      <w:r>
        <w:rPr>
          <w:rFonts w:ascii="Arial" w:hAnsi="Arial" w:eastAsia="新宋体" w:cs="Arial"/>
          <w:color w:val="000000"/>
          <w:sz w:val="24"/>
        </w:rPr>
        <w:t>根据贵方为</w:t>
      </w:r>
      <w:r>
        <w:rPr>
          <w:rFonts w:hint="eastAsia" w:ascii="Arial" w:hAnsi="Arial" w:eastAsia="新宋体" w:cs="Arial"/>
          <w:color w:val="000000"/>
          <w:sz w:val="24"/>
          <w:u w:val="single"/>
        </w:rPr>
        <w:t>百年人寿2018年度IT设备-CA证书管理网关及双因子认证设备 项目</w:t>
      </w:r>
      <w:r>
        <w:rPr>
          <w:rFonts w:hint="eastAsia" w:ascii="Arial" w:hAnsi="Arial" w:eastAsia="新宋体" w:cs="Arial"/>
          <w:b/>
          <w:color w:val="000000"/>
          <w:sz w:val="24"/>
          <w:u w:val="single"/>
        </w:rPr>
        <w:t xml:space="preserve"> </w:t>
      </w:r>
      <w:r>
        <w:rPr>
          <w:rFonts w:ascii="Arial" w:hAnsi="Arial" w:eastAsia="新宋体" w:cs="Arial"/>
          <w:color w:val="000000"/>
          <w:sz w:val="24"/>
        </w:rPr>
        <w:t>招标邀请，签字代表</w:t>
      </w:r>
      <w:r>
        <w:rPr>
          <w:rFonts w:ascii="Arial" w:hAnsi="Arial" w:eastAsia="新宋体" w:cs="Arial"/>
          <w:color w:val="000000"/>
          <w:sz w:val="24"/>
          <w:u w:val="single"/>
        </w:rPr>
        <w:t xml:space="preserve">        </w:t>
      </w:r>
      <w:r>
        <w:rPr>
          <w:rFonts w:ascii="Arial" w:hAnsi="Arial" w:eastAsia="新宋体" w:cs="Arial"/>
          <w:color w:val="000000"/>
          <w:sz w:val="24"/>
        </w:rPr>
        <w:t>(全名、职务)经正式授权并代表投标人</w:t>
      </w:r>
      <w:r>
        <w:rPr>
          <w:rFonts w:ascii="Arial" w:hAnsi="Arial" w:eastAsia="新宋体" w:cs="Arial"/>
          <w:color w:val="000000"/>
          <w:sz w:val="24"/>
          <w:u w:val="single"/>
        </w:rPr>
        <w:t xml:space="preserve">        </w:t>
      </w:r>
      <w:r>
        <w:rPr>
          <w:rFonts w:ascii="Arial" w:hAnsi="Arial" w:eastAsia="新宋体" w:cs="Arial"/>
          <w:color w:val="000000"/>
          <w:sz w:val="24"/>
        </w:rPr>
        <w:t>(投标人名称、地址)全权办理对上述项目的投标、谈判、签约等具体工作，并签署全部有关的文件、协议及合同。</w:t>
      </w:r>
    </w:p>
    <w:p>
      <w:pPr>
        <w:ind w:firstLine="480" w:firstLineChars="200"/>
        <w:rPr>
          <w:rFonts w:ascii="Arial" w:hAnsi="Arial" w:eastAsia="新宋体" w:cs="Arial"/>
          <w:color w:val="000000"/>
          <w:sz w:val="24"/>
        </w:rPr>
      </w:pPr>
      <w:r>
        <w:rPr>
          <w:rFonts w:ascii="Arial" w:hAnsi="Arial" w:eastAsia="新宋体" w:cs="Arial"/>
          <w:color w:val="000000"/>
          <w:sz w:val="24"/>
        </w:rPr>
        <w:t>提交下述文件正本一份和副本一式二份。</w:t>
      </w:r>
    </w:p>
    <w:p>
      <w:pPr>
        <w:ind w:firstLine="480" w:firstLineChars="200"/>
        <w:rPr>
          <w:rFonts w:ascii="Arial" w:hAnsi="Arial" w:eastAsia="新宋体" w:cs="Arial"/>
          <w:color w:val="000000"/>
          <w:sz w:val="24"/>
        </w:rPr>
      </w:pPr>
      <w:r>
        <w:rPr>
          <w:rFonts w:ascii="Arial" w:hAnsi="Arial" w:eastAsia="新宋体" w:cs="Arial"/>
          <w:color w:val="000000"/>
          <w:sz w:val="24"/>
        </w:rPr>
        <w:t>1.投标价格表。</w:t>
      </w:r>
    </w:p>
    <w:p>
      <w:pPr>
        <w:ind w:firstLine="480" w:firstLineChars="200"/>
        <w:rPr>
          <w:rFonts w:ascii="Arial" w:hAnsi="Arial" w:eastAsia="新宋体" w:cs="Arial"/>
          <w:color w:val="000000"/>
          <w:sz w:val="24"/>
        </w:rPr>
      </w:pPr>
      <w:r>
        <w:rPr>
          <w:rFonts w:ascii="Arial" w:hAnsi="Arial" w:eastAsia="新宋体" w:cs="Arial"/>
          <w:color w:val="000000"/>
          <w:sz w:val="24"/>
        </w:rPr>
        <w:t>2.</w:t>
      </w:r>
      <w:r>
        <w:rPr>
          <w:rFonts w:hint="eastAsia" w:ascii="Arial" w:hAnsi="Arial" w:eastAsia="新宋体" w:cs="Arial"/>
          <w:color w:val="000000"/>
          <w:sz w:val="24"/>
        </w:rPr>
        <w:t>公司</w:t>
      </w:r>
      <w:r>
        <w:rPr>
          <w:rFonts w:ascii="Arial" w:hAnsi="Arial" w:eastAsia="新宋体" w:cs="Arial"/>
          <w:color w:val="000000"/>
          <w:sz w:val="24"/>
        </w:rPr>
        <w:t>基本情况材料及资格证明文件</w:t>
      </w:r>
      <w:r>
        <w:rPr>
          <w:rFonts w:hint="eastAsia" w:ascii="Arial" w:hAnsi="Arial" w:eastAsia="新宋体" w:cs="Arial"/>
          <w:color w:val="000000"/>
          <w:sz w:val="24"/>
        </w:rPr>
        <w:t>复印件</w:t>
      </w:r>
      <w:r>
        <w:rPr>
          <w:rFonts w:ascii="Arial" w:hAnsi="Arial" w:eastAsia="新宋体" w:cs="Arial"/>
          <w:color w:val="000000"/>
          <w:sz w:val="24"/>
        </w:rPr>
        <w:t>。</w:t>
      </w:r>
    </w:p>
    <w:p>
      <w:pPr>
        <w:rPr>
          <w:rFonts w:ascii="Arial" w:hAnsi="Arial" w:eastAsia="新宋体" w:cs="Arial"/>
          <w:color w:val="000000"/>
          <w:sz w:val="24"/>
        </w:rPr>
      </w:pPr>
    </w:p>
    <w:p>
      <w:pPr>
        <w:ind w:firstLine="480" w:firstLineChars="200"/>
        <w:rPr>
          <w:rFonts w:ascii="Arial" w:hAnsi="Arial" w:eastAsia="新宋体" w:cs="Arial"/>
          <w:color w:val="000000"/>
          <w:sz w:val="24"/>
        </w:rPr>
      </w:pPr>
      <w:r>
        <w:rPr>
          <w:rFonts w:ascii="Arial" w:hAnsi="Arial" w:eastAsia="新宋体" w:cs="Arial"/>
          <w:color w:val="000000"/>
          <w:sz w:val="24"/>
        </w:rPr>
        <w:t>据此函，签字代表</w:t>
      </w:r>
      <w:r>
        <w:rPr>
          <w:rFonts w:hint="eastAsia" w:ascii="Arial" w:hAnsi="Arial" w:eastAsia="新宋体" w:cs="Arial"/>
          <w:color w:val="000000"/>
          <w:sz w:val="24"/>
        </w:rPr>
        <w:t>以及投标人</w:t>
      </w:r>
      <w:r>
        <w:rPr>
          <w:rFonts w:ascii="Arial" w:hAnsi="Arial" w:eastAsia="新宋体" w:cs="Arial"/>
          <w:color w:val="000000"/>
          <w:sz w:val="24"/>
        </w:rPr>
        <w:t>宣布同意如下：</w:t>
      </w:r>
    </w:p>
    <w:p>
      <w:pPr>
        <w:ind w:firstLine="480" w:firstLineChars="200"/>
        <w:rPr>
          <w:rFonts w:ascii="Arial" w:hAnsi="Arial" w:eastAsia="新宋体" w:cs="Arial"/>
          <w:color w:val="000000"/>
          <w:sz w:val="24"/>
        </w:rPr>
      </w:pPr>
      <w:r>
        <w:rPr>
          <w:rFonts w:ascii="Arial" w:hAnsi="Arial" w:eastAsia="新宋体" w:cs="Arial"/>
          <w:color w:val="000000"/>
          <w:sz w:val="24"/>
        </w:rPr>
        <w:t>1.投标人将按招标文件的规定履行合同责任和义务。</w:t>
      </w:r>
    </w:p>
    <w:p>
      <w:pPr>
        <w:ind w:firstLine="480" w:firstLineChars="200"/>
        <w:rPr>
          <w:rFonts w:ascii="Arial" w:hAnsi="Arial" w:eastAsia="新宋体" w:cs="Arial"/>
          <w:color w:val="000000"/>
          <w:sz w:val="24"/>
        </w:rPr>
      </w:pPr>
      <w:r>
        <w:rPr>
          <w:rFonts w:ascii="Arial" w:hAnsi="Arial" w:eastAsia="新宋体" w:cs="Arial"/>
          <w:color w:val="000000"/>
          <w:sz w:val="24"/>
        </w:rPr>
        <w:t>2.投标人已详细审查全部招标文件，包括修改文件(如有的话)以及全部参考资料和有关附件。我们完全理解并同意放弃对这方面有不明及误解的权利。</w:t>
      </w:r>
    </w:p>
    <w:p>
      <w:pPr>
        <w:ind w:firstLine="480" w:firstLineChars="200"/>
        <w:rPr>
          <w:rFonts w:ascii="Arial" w:hAnsi="Arial" w:eastAsia="新宋体" w:cs="Arial"/>
          <w:color w:val="000000"/>
          <w:sz w:val="24"/>
        </w:rPr>
      </w:pPr>
      <w:r>
        <w:rPr>
          <w:rFonts w:ascii="Arial" w:hAnsi="Arial" w:eastAsia="新宋体" w:cs="Arial"/>
          <w:color w:val="000000"/>
          <w:sz w:val="24"/>
        </w:rPr>
        <w:t>3.投标自</w:t>
      </w:r>
      <w:r>
        <w:rPr>
          <w:rFonts w:hint="eastAsia" w:ascii="Arial" w:hAnsi="Arial" w:eastAsia="新宋体" w:cs="Arial"/>
          <w:color w:val="000000"/>
          <w:sz w:val="24"/>
        </w:rPr>
        <w:t>提交投标文件的截止之日起</w:t>
      </w:r>
      <w:r>
        <w:rPr>
          <w:rFonts w:ascii="Arial" w:hAnsi="Arial" w:eastAsia="新宋体" w:cs="Arial"/>
          <w:color w:val="000000"/>
          <w:sz w:val="24"/>
        </w:rPr>
        <w:t>有效期为</w:t>
      </w:r>
      <w:r>
        <w:rPr>
          <w:rFonts w:ascii="Arial" w:hAnsi="Arial" w:eastAsia="新宋体" w:cs="Arial"/>
          <w:color w:val="000000"/>
          <w:sz w:val="24"/>
          <w:u w:val="single"/>
        </w:rPr>
        <w:t xml:space="preserve">    </w:t>
      </w:r>
      <w:r>
        <w:rPr>
          <w:rFonts w:ascii="Arial" w:hAnsi="Arial" w:eastAsia="新宋体" w:cs="Arial"/>
          <w:color w:val="000000"/>
          <w:sz w:val="24"/>
        </w:rPr>
        <w:t>日。</w:t>
      </w:r>
    </w:p>
    <w:p>
      <w:pPr>
        <w:ind w:firstLine="480" w:firstLineChars="200"/>
        <w:rPr>
          <w:rFonts w:ascii="Arial" w:hAnsi="Arial" w:eastAsia="新宋体" w:cs="Arial"/>
          <w:color w:val="000000"/>
          <w:sz w:val="24"/>
        </w:rPr>
      </w:pPr>
      <w:r>
        <w:rPr>
          <w:rFonts w:ascii="Arial" w:hAnsi="Arial" w:eastAsia="新宋体" w:cs="Arial"/>
          <w:color w:val="000000"/>
          <w:sz w:val="24"/>
        </w:rPr>
        <w:t>4.投标人同意提供按照贵方可能要求的与其投标有关的一切数据或资料，完全理解贵方不一定要接受最低价的投标或收到的任何投标。</w:t>
      </w:r>
    </w:p>
    <w:p>
      <w:pPr>
        <w:ind w:firstLine="480" w:firstLineChars="200"/>
        <w:rPr>
          <w:rFonts w:ascii="Arial" w:hAnsi="Arial" w:eastAsia="新宋体" w:cs="Arial"/>
          <w:color w:val="000000"/>
          <w:sz w:val="24"/>
        </w:rPr>
      </w:pPr>
      <w:r>
        <w:rPr>
          <w:rFonts w:ascii="Arial" w:hAnsi="Arial" w:eastAsia="新宋体" w:cs="Arial"/>
          <w:color w:val="000000"/>
          <w:sz w:val="24"/>
        </w:rPr>
        <w:t>5.与本投标有关的一切正式往来通讯请寄：</w:t>
      </w:r>
    </w:p>
    <w:p>
      <w:pPr>
        <w:ind w:firstLine="480" w:firstLineChars="200"/>
        <w:rPr>
          <w:rFonts w:ascii="Arial" w:hAnsi="Arial" w:eastAsia="新宋体" w:cs="Arial"/>
          <w:color w:val="000000"/>
          <w:sz w:val="24"/>
        </w:rPr>
      </w:pPr>
      <w:r>
        <w:rPr>
          <w:rFonts w:ascii="Arial" w:hAnsi="Arial" w:eastAsia="新宋体" w:cs="Arial"/>
          <w:color w:val="000000"/>
          <w:sz w:val="24"/>
        </w:rPr>
        <w:t>地址：                      邮编：</w:t>
      </w:r>
    </w:p>
    <w:p>
      <w:pPr>
        <w:ind w:firstLine="480" w:firstLineChars="200"/>
        <w:rPr>
          <w:rFonts w:ascii="Arial" w:hAnsi="Arial" w:eastAsia="新宋体" w:cs="Arial"/>
          <w:color w:val="000000"/>
          <w:sz w:val="24"/>
        </w:rPr>
      </w:pPr>
      <w:r>
        <w:rPr>
          <w:rFonts w:ascii="Arial" w:hAnsi="Arial" w:eastAsia="新宋体" w:cs="Arial"/>
          <w:color w:val="000000"/>
          <w:sz w:val="24"/>
        </w:rPr>
        <w:t>电话：                      传真：</w:t>
      </w:r>
    </w:p>
    <w:p>
      <w:pPr>
        <w:ind w:firstLine="480" w:firstLineChars="200"/>
        <w:rPr>
          <w:rFonts w:ascii="Arial" w:hAnsi="Arial" w:eastAsia="新宋体" w:cs="Arial"/>
          <w:color w:val="000000"/>
          <w:sz w:val="24"/>
        </w:rPr>
      </w:pPr>
      <w:r>
        <w:rPr>
          <w:rFonts w:ascii="Arial" w:hAnsi="Arial" w:eastAsia="新宋体" w:cs="Arial"/>
          <w:color w:val="000000"/>
          <w:sz w:val="24"/>
        </w:rPr>
        <w:t>投标人代表签字：</w:t>
      </w:r>
    </w:p>
    <w:p>
      <w:pPr>
        <w:ind w:firstLine="480" w:firstLineChars="200"/>
        <w:rPr>
          <w:rFonts w:ascii="Arial" w:hAnsi="Arial" w:eastAsia="新宋体" w:cs="Arial"/>
          <w:color w:val="000000"/>
          <w:sz w:val="24"/>
        </w:rPr>
      </w:pPr>
      <w:r>
        <w:rPr>
          <w:rFonts w:ascii="Arial" w:hAnsi="Arial" w:eastAsia="新宋体" w:cs="Arial"/>
          <w:color w:val="000000"/>
          <w:sz w:val="24"/>
        </w:rPr>
        <w:t>投标人代表职务：</w:t>
      </w:r>
    </w:p>
    <w:p>
      <w:pPr>
        <w:ind w:firstLine="480" w:firstLineChars="200"/>
        <w:rPr>
          <w:rFonts w:ascii="Arial" w:hAnsi="Arial" w:eastAsia="新宋体" w:cs="Arial"/>
          <w:color w:val="000000"/>
          <w:sz w:val="24"/>
        </w:rPr>
      </w:pPr>
      <w:r>
        <w:rPr>
          <w:rFonts w:ascii="Arial" w:hAnsi="Arial" w:eastAsia="新宋体" w:cs="Arial"/>
          <w:color w:val="000000"/>
          <w:sz w:val="24"/>
        </w:rPr>
        <w:t>投标人名称：</w:t>
      </w:r>
    </w:p>
    <w:p>
      <w:pPr>
        <w:ind w:firstLine="480" w:firstLineChars="200"/>
        <w:rPr>
          <w:rFonts w:ascii="Arial" w:hAnsi="Arial" w:eastAsia="新宋体" w:cs="Arial"/>
          <w:color w:val="000000"/>
          <w:sz w:val="24"/>
        </w:rPr>
      </w:pPr>
      <w:r>
        <w:rPr>
          <w:rFonts w:ascii="Arial" w:hAnsi="Arial" w:eastAsia="新宋体" w:cs="Arial"/>
          <w:color w:val="000000"/>
          <w:sz w:val="24"/>
        </w:rPr>
        <w:t>(公章)：</w:t>
      </w:r>
    </w:p>
    <w:p>
      <w:pPr>
        <w:ind w:firstLine="480" w:firstLineChars="200"/>
        <w:rPr>
          <w:rFonts w:ascii="Arial" w:hAnsi="Arial" w:eastAsia="新宋体" w:cs="Arial"/>
          <w:color w:val="000000"/>
          <w:sz w:val="24"/>
        </w:rPr>
      </w:pPr>
      <w:r>
        <w:rPr>
          <w:rFonts w:ascii="Arial" w:hAnsi="Arial" w:eastAsia="新宋体" w:cs="Arial"/>
          <w:color w:val="000000"/>
          <w:sz w:val="24"/>
        </w:rPr>
        <w:t>日期：        年    月    日</w:t>
      </w:r>
    </w:p>
    <w:p>
      <w:pPr>
        <w:ind w:firstLine="480" w:firstLineChars="200"/>
        <w:rPr>
          <w:rFonts w:ascii="Arial" w:hAnsi="Arial" w:eastAsia="新宋体" w:cs="Arial"/>
          <w:color w:val="000000"/>
          <w:sz w:val="24"/>
        </w:rPr>
      </w:pPr>
      <w:r>
        <w:rPr>
          <w:rFonts w:ascii="Arial" w:hAnsi="Arial" w:eastAsia="新宋体" w:cs="Arial"/>
          <w:color w:val="000000"/>
          <w:sz w:val="24"/>
        </w:rPr>
        <w:t>全权代表签字：</w:t>
      </w:r>
    </w:p>
    <w:p>
      <w:pPr>
        <w:ind w:firstLine="480" w:firstLineChars="200"/>
        <w:rPr>
          <w:rFonts w:ascii="Arial" w:hAnsi="Arial" w:eastAsia="新宋体" w:cs="Arial"/>
          <w:color w:val="000000"/>
          <w:sz w:val="24"/>
        </w:rPr>
      </w:pPr>
    </w:p>
    <w:p>
      <w:pPr>
        <w:pStyle w:val="13"/>
        <w:spacing w:after="0" w:line="240" w:lineRule="auto"/>
        <w:rPr>
          <w:rFonts w:ascii="Arial" w:hAnsi="Arial" w:eastAsia="新宋体" w:cs="Arial"/>
          <w:color w:val="000000"/>
        </w:rPr>
      </w:pPr>
      <w:r>
        <w:rPr>
          <w:rFonts w:ascii="Arial" w:hAnsi="Arial" w:eastAsia="新宋体" w:cs="Arial"/>
          <w:color w:val="000000"/>
        </w:rPr>
        <w:br w:type="column"/>
      </w:r>
      <w:r>
        <w:rPr>
          <w:rFonts w:ascii="Arial" w:hAnsi="Arial" w:eastAsia="新宋体" w:cs="Arial"/>
          <w:b/>
          <w:color w:val="000000"/>
        </w:rPr>
        <w:t>附件2：投标价格表</w:t>
      </w:r>
    </w:p>
    <w:p>
      <w:pPr>
        <w:pStyle w:val="13"/>
        <w:spacing w:after="0" w:line="240" w:lineRule="auto"/>
        <w:rPr>
          <w:rFonts w:ascii="Arial" w:hAnsi="Arial" w:eastAsia="新宋体" w:cs="Arial"/>
          <w:color w:val="000000"/>
          <w:szCs w:val="24"/>
          <w:u w:val="none"/>
        </w:rPr>
      </w:pPr>
      <w:r>
        <w:rPr>
          <w:rFonts w:ascii="Arial" w:hAnsi="Arial" w:eastAsia="新宋体" w:cs="Arial"/>
          <w:color w:val="000000"/>
          <w:szCs w:val="24"/>
          <w:u w:val="none"/>
        </w:rPr>
        <w:t>投标人名称：</w:t>
      </w:r>
    </w:p>
    <w:p>
      <w:pPr>
        <w:pStyle w:val="13"/>
        <w:spacing w:after="0" w:line="240" w:lineRule="auto"/>
        <w:rPr>
          <w:rFonts w:hint="eastAsia" w:ascii="Arial" w:hAnsi="Arial" w:eastAsia="新宋体" w:cs="Arial"/>
          <w:color w:val="000000"/>
        </w:rPr>
      </w:pPr>
      <w:r>
        <w:rPr>
          <w:rFonts w:ascii="Arial" w:hAnsi="Arial" w:eastAsia="新宋体" w:cs="Arial"/>
          <w:color w:val="000000"/>
          <w:szCs w:val="24"/>
          <w:u w:val="none"/>
        </w:rPr>
        <w:t>项目名称：</w:t>
      </w:r>
      <w:r>
        <w:rPr>
          <w:rFonts w:ascii="Arial" w:hAnsi="Arial" w:eastAsia="新宋体" w:cs="Arial"/>
          <w:color w:val="000000"/>
          <w:szCs w:val="24"/>
        </w:rPr>
        <w:t xml:space="preserve">  </w:t>
      </w:r>
      <w:r>
        <w:rPr>
          <w:rFonts w:hint="eastAsia" w:ascii="Arial" w:hAnsi="Arial" w:eastAsia="新宋体" w:cs="Arial"/>
          <w:color w:val="000000"/>
        </w:rPr>
        <w:t>百年人寿2018年度IT设备-CA证书管理网关及双因子认证设备</w:t>
      </w:r>
    </w:p>
    <w:p>
      <w:pPr>
        <w:pStyle w:val="13"/>
        <w:spacing w:after="0" w:line="240" w:lineRule="auto"/>
        <w:rPr>
          <w:rFonts w:ascii="Arial" w:hAnsi="Arial" w:eastAsia="新宋体" w:cs="Arial"/>
          <w:color w:val="000000"/>
          <w:spacing w:val="20"/>
          <w:szCs w:val="24"/>
        </w:rPr>
      </w:pPr>
      <w:r>
        <w:rPr>
          <w:rFonts w:ascii="Arial" w:hAnsi="Arial" w:eastAsia="新宋体" w:cs="Arial"/>
          <w:color w:val="000000"/>
          <w:szCs w:val="24"/>
          <w:u w:val="none"/>
        </w:rPr>
        <w:t>招标编号：</w:t>
      </w:r>
      <w:r>
        <w:rPr>
          <w:rFonts w:ascii="Arial" w:hAnsi="Arial" w:eastAsia="新宋体" w:cs="Arial"/>
          <w:color w:val="000000"/>
          <w:szCs w:val="24"/>
        </w:rPr>
        <w:t xml:space="preserve">  </w:t>
      </w:r>
      <w:r>
        <w:rPr>
          <w:rFonts w:hint="eastAsia" w:ascii="Arial" w:hAnsi="Arial" w:eastAsia="新宋体" w:cs="Arial"/>
          <w:color w:val="000000"/>
          <w:szCs w:val="24"/>
        </w:rPr>
        <w:t>AEONLIFE-IT-2018-010</w:t>
      </w:r>
      <w:r>
        <w:rPr>
          <w:rFonts w:ascii="Arial" w:hAnsi="Arial" w:eastAsia="新宋体" w:cs="Arial"/>
          <w:color w:val="000000"/>
          <w:spacing w:val="20"/>
          <w:szCs w:val="24"/>
        </w:rPr>
        <w:t xml:space="preserve">  </w:t>
      </w:r>
    </w:p>
    <w:p>
      <w:pPr>
        <w:pStyle w:val="13"/>
        <w:spacing w:after="0" w:line="240" w:lineRule="auto"/>
        <w:rPr>
          <w:rFonts w:hint="eastAsia" w:ascii="Arial" w:hAnsi="Arial" w:eastAsia="新宋体" w:cs="Arial"/>
          <w:b/>
          <w:bCs/>
          <w:color w:val="000000"/>
          <w:spacing w:val="20"/>
          <w:szCs w:val="24"/>
          <w:lang w:eastAsia="zh-CN"/>
        </w:rPr>
      </w:pPr>
      <w:r>
        <w:rPr>
          <w:rFonts w:hint="eastAsia" w:ascii="Arial" w:hAnsi="Arial" w:eastAsia="新宋体" w:cs="Arial"/>
          <w:b/>
          <w:bCs/>
          <w:color w:val="000000"/>
          <w:spacing w:val="20"/>
          <w:szCs w:val="24"/>
          <w:lang w:eastAsia="zh-CN"/>
        </w:rPr>
        <w:t>包一：</w:t>
      </w:r>
      <w:r>
        <w:rPr>
          <w:rFonts w:hint="eastAsia" w:ascii="Arial" w:hAnsi="Arial" w:eastAsia="新宋体" w:cs="Arial"/>
          <w:b/>
          <w:bCs/>
          <w:color w:val="000000"/>
          <w:spacing w:val="20"/>
          <w:szCs w:val="24"/>
          <w:lang w:val="en-US" w:eastAsia="zh-CN"/>
        </w:rPr>
        <w:t>CA证书管理网关设备投标价格表</w:t>
      </w:r>
    </w:p>
    <w:tbl>
      <w:tblPr>
        <w:tblStyle w:val="35"/>
        <w:tblW w:w="76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1"/>
        <w:gridCol w:w="1359"/>
        <w:gridCol w:w="2369"/>
        <w:gridCol w:w="807"/>
        <w:gridCol w:w="1028"/>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35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产品描述</w:t>
            </w:r>
          </w:p>
        </w:tc>
        <w:tc>
          <w:tcPr>
            <w:tcW w:w="236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w:t>
            </w:r>
          </w:p>
        </w:tc>
        <w:tc>
          <w:tcPr>
            <w:tcW w:w="807"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028"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99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4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w:t>
            </w:r>
            <w:r>
              <w:rPr>
                <w:rFonts w:hint="eastAsia" w:ascii="宋体" w:hAnsi="宋体" w:cs="宋体"/>
                <w:i w:val="0"/>
                <w:color w:val="000000"/>
                <w:kern w:val="0"/>
                <w:sz w:val="20"/>
                <w:szCs w:val="20"/>
                <w:u w:val="none"/>
                <w:lang w:val="en-US" w:eastAsia="zh-CN" w:bidi="ar"/>
              </w:rPr>
              <w:t>证书管理网关</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支持2048位RSA证书管理。</w:t>
            </w:r>
          </w:p>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2、SSL每秒最大新建连接不低于以下参数：</w:t>
            </w:r>
          </w:p>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SSL (1024-bit) TPS 13500；</w:t>
            </w:r>
          </w:p>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SSL (2048-bit) TPS 3100。3、网络层吞吐量不小于5.1Gbps。</w:t>
            </w:r>
          </w:p>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4、应用层并发连接数不小于1.2M。</w:t>
            </w:r>
          </w:p>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5、可支持客户端、服务器端实现双向认证配置。</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b/>
                <w:i w:val="0"/>
                <w:color w:val="FF0000"/>
                <w:sz w:val="24"/>
                <w:szCs w:val="24"/>
                <w:u w:val="none"/>
              </w:rPr>
            </w:pPr>
          </w:p>
        </w:tc>
        <w:tc>
          <w:tcPr>
            <w:tcW w:w="556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投标总价：</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13"/>
        <w:spacing w:after="0" w:line="240" w:lineRule="auto"/>
        <w:rPr>
          <w:rFonts w:ascii="Arial" w:hAnsi="Arial" w:eastAsia="新宋体" w:cs="Arial"/>
          <w:color w:val="000000"/>
          <w:spacing w:val="20"/>
          <w:szCs w:val="24"/>
        </w:rPr>
      </w:pPr>
    </w:p>
    <w:p>
      <w:pPr>
        <w:pStyle w:val="13"/>
        <w:spacing w:after="0" w:line="240" w:lineRule="auto"/>
        <w:rPr>
          <w:rFonts w:hint="eastAsia" w:ascii="Arial" w:hAnsi="Arial" w:eastAsia="新宋体" w:cs="Arial"/>
          <w:b/>
          <w:bCs/>
          <w:color w:val="000000"/>
          <w:spacing w:val="20"/>
          <w:szCs w:val="24"/>
          <w:lang w:eastAsia="zh-CN"/>
        </w:rPr>
      </w:pPr>
      <w:r>
        <w:rPr>
          <w:rFonts w:hint="eastAsia" w:ascii="Arial" w:hAnsi="Arial" w:eastAsia="新宋体" w:cs="Arial"/>
          <w:b/>
          <w:bCs/>
          <w:color w:val="000000"/>
          <w:spacing w:val="20"/>
          <w:szCs w:val="24"/>
          <w:lang w:eastAsia="zh-CN"/>
        </w:rPr>
        <w:t>包二：双因子认证设备投标价格表</w:t>
      </w:r>
    </w:p>
    <w:tbl>
      <w:tblPr>
        <w:tblStyle w:val="35"/>
        <w:tblW w:w="76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1"/>
        <w:gridCol w:w="1359"/>
        <w:gridCol w:w="2369"/>
        <w:gridCol w:w="807"/>
        <w:gridCol w:w="1028"/>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35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产品描述</w:t>
            </w:r>
          </w:p>
        </w:tc>
        <w:tc>
          <w:tcPr>
            <w:tcW w:w="236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w:t>
            </w:r>
          </w:p>
        </w:tc>
        <w:tc>
          <w:tcPr>
            <w:tcW w:w="807"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028"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999" w:type="dxa"/>
            <w:tcBorders>
              <w:top w:val="single" w:color="000000" w:sz="4" w:space="0"/>
              <w:left w:val="single" w:color="000000" w:sz="4" w:space="0"/>
              <w:bottom w:val="single" w:color="000000" w:sz="4" w:space="0"/>
              <w:right w:val="single" w:color="000000" w:sz="4" w:space="0"/>
            </w:tcBorders>
            <w:shd w:val="clear" w:color="auto" w:fill="00CC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双因子认证设备</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用来作为网络设备的双因子认证登陆，因此要求支持主流网络设备。</w:t>
            </w:r>
          </w:p>
          <w:p>
            <w:pPr>
              <w:keepNext w:val="0"/>
              <w:keepLines w:val="0"/>
              <w:widowControl/>
              <w:numPr>
                <w:ilvl w:val="0"/>
                <w:numId w:val="6"/>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支持动态令牌、手机短信、手机app令牌。</w:t>
            </w:r>
          </w:p>
          <w:p>
            <w:pPr>
              <w:keepNext w:val="0"/>
              <w:keepLines w:val="0"/>
              <w:widowControl/>
              <w:numPr>
                <w:ilvl w:val="0"/>
                <w:numId w:val="6"/>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支持用户数不小于5000。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时间型动态令牌</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jc w:val="left"/>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1、双因子认证设备配套支持的时间令牌。</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b/>
                <w:i w:val="0"/>
                <w:color w:val="FF0000"/>
                <w:sz w:val="24"/>
                <w:szCs w:val="24"/>
                <w:u w:val="none"/>
              </w:rPr>
            </w:pPr>
          </w:p>
        </w:tc>
        <w:tc>
          <w:tcPr>
            <w:tcW w:w="556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投标总价：</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13"/>
        <w:spacing w:after="0" w:line="240" w:lineRule="auto"/>
        <w:rPr>
          <w:rFonts w:hint="eastAsia" w:ascii="Arial" w:hAnsi="Arial" w:eastAsia="新宋体" w:cs="Arial"/>
          <w:b/>
          <w:bCs/>
          <w:color w:val="000000"/>
          <w:spacing w:val="20"/>
          <w:szCs w:val="24"/>
          <w:lang w:eastAsia="zh-CN"/>
        </w:rPr>
      </w:pPr>
    </w:p>
    <w:p>
      <w:pPr>
        <w:pStyle w:val="13"/>
        <w:spacing w:after="0" w:line="240" w:lineRule="auto"/>
        <w:rPr>
          <w:rFonts w:ascii="Arial" w:hAnsi="Arial" w:eastAsia="新宋体" w:cs="Arial"/>
          <w:color w:val="000000"/>
          <w:szCs w:val="24"/>
          <w:u w:val="none"/>
        </w:rPr>
      </w:pPr>
    </w:p>
    <w:p>
      <w:pPr>
        <w:pStyle w:val="13"/>
        <w:spacing w:after="0" w:line="240" w:lineRule="auto"/>
        <w:rPr>
          <w:rFonts w:ascii="Arial" w:hAnsi="Arial" w:eastAsia="新宋体" w:cs="Arial"/>
          <w:color w:val="000000"/>
          <w:szCs w:val="24"/>
          <w:u w:val="none"/>
        </w:rPr>
      </w:pPr>
      <w:r>
        <w:rPr>
          <w:rFonts w:ascii="Arial" w:hAnsi="Arial" w:eastAsia="新宋体" w:cs="Arial"/>
          <w:color w:val="000000"/>
          <w:szCs w:val="24"/>
          <w:u w:val="none"/>
        </w:rPr>
        <w:t>投标人代表签字：</w:t>
      </w:r>
    </w:p>
    <w:p>
      <w:pPr>
        <w:pStyle w:val="13"/>
        <w:spacing w:after="0" w:line="240" w:lineRule="auto"/>
        <w:rPr>
          <w:rFonts w:ascii="Arial" w:hAnsi="Arial" w:eastAsia="新宋体" w:cs="Arial"/>
          <w:color w:val="000000"/>
          <w:szCs w:val="24"/>
          <w:u w:val="none"/>
        </w:rPr>
      </w:pPr>
      <w:r>
        <w:rPr>
          <w:rFonts w:ascii="Arial" w:hAnsi="Arial" w:eastAsia="新宋体" w:cs="Arial"/>
          <w:color w:val="000000"/>
          <w:szCs w:val="24"/>
          <w:u w:val="none"/>
        </w:rPr>
        <w:t xml:space="preserve">职务：                 </w:t>
      </w:r>
      <w:r>
        <w:rPr>
          <w:rFonts w:hint="eastAsia" w:ascii="Arial" w:hAnsi="Arial" w:eastAsia="新宋体" w:cs="Arial"/>
          <w:color w:val="000000"/>
          <w:szCs w:val="24"/>
          <w:u w:val="none"/>
        </w:rPr>
        <w:t xml:space="preserve">               </w:t>
      </w:r>
      <w:r>
        <w:rPr>
          <w:rFonts w:ascii="Arial" w:hAnsi="Arial" w:eastAsia="新宋体" w:cs="Arial"/>
          <w:color w:val="000000"/>
          <w:szCs w:val="24"/>
          <w:u w:val="none"/>
        </w:rPr>
        <w:t xml:space="preserve"> 日期：</w:t>
      </w:r>
    </w:p>
    <w:p>
      <w:pPr>
        <w:rPr>
          <w:rFonts w:ascii="新宋体" w:hAnsi="新宋体" w:eastAsia="新宋体" w:cs="Arial"/>
          <w:color w:val="000000"/>
          <w:sz w:val="24"/>
        </w:rPr>
      </w:pPr>
    </w:p>
    <w:p>
      <w:pPr>
        <w:widowControl/>
        <w:jc w:val="left"/>
        <w:rPr>
          <w:rFonts w:ascii="新宋体" w:hAnsi="新宋体" w:eastAsia="新宋体" w:cs="Arial"/>
          <w:color w:val="000000"/>
          <w:sz w:val="24"/>
        </w:rPr>
      </w:pPr>
      <w:r>
        <w:rPr>
          <w:rFonts w:ascii="新宋体" w:hAnsi="新宋体" w:eastAsia="新宋体" w:cs="Arial"/>
          <w:color w:val="000000"/>
          <w:sz w:val="24"/>
        </w:rPr>
        <w:br w:type="page"/>
      </w:r>
    </w:p>
    <w:p>
      <w:pPr>
        <w:pStyle w:val="13"/>
        <w:spacing w:after="0" w:line="240" w:lineRule="auto"/>
        <w:rPr>
          <w:rFonts w:ascii="Arial" w:hAnsi="Arial" w:eastAsia="新宋体" w:cs="Arial"/>
          <w:b/>
          <w:color w:val="000000"/>
          <w:szCs w:val="24"/>
          <w:u w:val="none"/>
        </w:rPr>
      </w:pPr>
      <w:r>
        <w:rPr>
          <w:rFonts w:ascii="Arial" w:hAnsi="Arial" w:eastAsia="新宋体" w:cs="Arial"/>
          <w:b/>
          <w:color w:val="000000"/>
          <w:szCs w:val="24"/>
          <w:u w:val="none"/>
        </w:rPr>
        <w:t>附件</w:t>
      </w:r>
      <w:r>
        <w:rPr>
          <w:rFonts w:hint="eastAsia" w:ascii="Arial" w:hAnsi="Arial" w:eastAsia="新宋体" w:cs="Arial"/>
          <w:b/>
          <w:color w:val="000000"/>
          <w:szCs w:val="24"/>
          <w:u w:val="none"/>
        </w:rPr>
        <w:t>3</w:t>
      </w:r>
      <w:r>
        <w:rPr>
          <w:rFonts w:ascii="Arial" w:hAnsi="Arial" w:eastAsia="新宋体" w:cs="Arial"/>
          <w:b/>
          <w:color w:val="000000"/>
          <w:szCs w:val="24"/>
          <w:u w:val="none"/>
        </w:rPr>
        <w:t>：</w:t>
      </w:r>
      <w:bookmarkStart w:id="33" w:name="_Toc209877854"/>
      <w:r>
        <w:rPr>
          <w:rFonts w:ascii="Arial" w:hAnsi="Arial" w:eastAsia="新宋体" w:cs="Arial"/>
          <w:b/>
          <w:color w:val="000000"/>
          <w:szCs w:val="24"/>
          <w:u w:val="none"/>
        </w:rPr>
        <w:t>投标人基本情况及资格证明文件</w:t>
      </w:r>
      <w:bookmarkEnd w:id="33"/>
    </w:p>
    <w:p>
      <w:pPr>
        <w:pStyle w:val="13"/>
        <w:spacing w:after="0" w:line="240" w:lineRule="auto"/>
        <w:rPr>
          <w:rFonts w:ascii="Arial" w:hAnsi="Arial" w:eastAsia="新宋体" w:cs="Arial"/>
          <w:color w:val="000000"/>
          <w:szCs w:val="24"/>
          <w:u w:val="none"/>
        </w:rPr>
      </w:pPr>
    </w:p>
    <w:p>
      <w:pPr>
        <w:rPr>
          <w:rFonts w:ascii="Arial" w:hAnsi="Arial" w:eastAsia="新宋体" w:cs="Arial"/>
          <w:color w:val="000000"/>
          <w:sz w:val="24"/>
        </w:rPr>
      </w:pPr>
      <w:r>
        <w:rPr>
          <w:rFonts w:ascii="Arial" w:hAnsi="Arial" w:eastAsia="新宋体" w:cs="Arial"/>
          <w:color w:val="000000"/>
          <w:sz w:val="24"/>
        </w:rPr>
        <w:t>公司基本情况</w:t>
      </w:r>
    </w:p>
    <w:p>
      <w:pPr>
        <w:ind w:firstLine="435"/>
        <w:rPr>
          <w:rFonts w:ascii="Arial" w:hAnsi="Arial" w:eastAsia="新宋体" w:cs="Arial"/>
          <w:color w:val="000000"/>
          <w:sz w:val="24"/>
          <w:u w:val="single"/>
        </w:rPr>
      </w:pPr>
      <w:r>
        <w:rPr>
          <w:rFonts w:ascii="Arial" w:hAnsi="Arial" w:eastAsia="新宋体" w:cs="Arial"/>
          <w:color w:val="000000"/>
          <w:sz w:val="24"/>
        </w:rPr>
        <w:t>1.公司名称：</w:t>
      </w:r>
      <w:r>
        <w:rPr>
          <w:rFonts w:ascii="Arial" w:hAnsi="Arial" w:eastAsia="新宋体" w:cs="Arial"/>
          <w:color w:val="000000"/>
          <w:sz w:val="24"/>
          <w:u w:val="single"/>
        </w:rPr>
        <w:t xml:space="preserve">                             </w:t>
      </w:r>
      <w:r>
        <w:rPr>
          <w:rFonts w:ascii="Arial" w:hAnsi="Arial" w:eastAsia="新宋体" w:cs="Arial"/>
          <w:color w:val="000000"/>
          <w:sz w:val="24"/>
        </w:rPr>
        <w:t xml:space="preserve">  电话号码：</w:t>
      </w:r>
      <w:r>
        <w:rPr>
          <w:rFonts w:ascii="Arial" w:hAnsi="Arial" w:eastAsia="新宋体" w:cs="Arial"/>
          <w:color w:val="000000"/>
          <w:sz w:val="24"/>
          <w:u w:val="single"/>
        </w:rPr>
        <w:t xml:space="preserve">          </w:t>
      </w:r>
    </w:p>
    <w:p>
      <w:pPr>
        <w:ind w:firstLine="435"/>
        <w:rPr>
          <w:rFonts w:ascii="Arial" w:hAnsi="Arial" w:eastAsia="新宋体" w:cs="Arial"/>
          <w:color w:val="000000"/>
          <w:sz w:val="24"/>
          <w:u w:val="single"/>
        </w:rPr>
      </w:pPr>
      <w:r>
        <w:rPr>
          <w:rFonts w:ascii="Arial" w:hAnsi="Arial" w:eastAsia="新宋体" w:cs="Arial"/>
          <w:color w:val="000000"/>
          <w:sz w:val="24"/>
        </w:rPr>
        <w:t>2.地址：</w:t>
      </w:r>
      <w:r>
        <w:rPr>
          <w:rFonts w:ascii="Arial" w:hAnsi="Arial" w:eastAsia="新宋体" w:cs="Arial"/>
          <w:color w:val="000000"/>
          <w:sz w:val="24"/>
          <w:u w:val="single"/>
        </w:rPr>
        <w:t xml:space="preserve">                                 </w:t>
      </w:r>
      <w:r>
        <w:rPr>
          <w:rFonts w:ascii="Arial" w:hAnsi="Arial" w:eastAsia="新宋体" w:cs="Arial"/>
          <w:color w:val="000000"/>
          <w:sz w:val="24"/>
        </w:rPr>
        <w:t xml:space="preserve">  传真：</w:t>
      </w:r>
      <w:r>
        <w:rPr>
          <w:rFonts w:ascii="Arial" w:hAnsi="Arial" w:eastAsia="新宋体" w:cs="Arial"/>
          <w:color w:val="000000"/>
          <w:sz w:val="24"/>
          <w:u w:val="single"/>
        </w:rPr>
        <w:t xml:space="preserve">              </w:t>
      </w:r>
    </w:p>
    <w:p>
      <w:pPr>
        <w:ind w:firstLine="435"/>
        <w:rPr>
          <w:rFonts w:ascii="Arial" w:hAnsi="Arial" w:eastAsia="新宋体" w:cs="Arial"/>
          <w:color w:val="000000"/>
          <w:sz w:val="24"/>
          <w:u w:val="single"/>
        </w:rPr>
      </w:pPr>
      <w:r>
        <w:rPr>
          <w:rFonts w:ascii="Arial" w:hAnsi="Arial" w:eastAsia="新宋体" w:cs="Arial"/>
          <w:color w:val="000000"/>
          <w:sz w:val="24"/>
        </w:rPr>
        <w:t>3.注册资金：</w:t>
      </w:r>
      <w:r>
        <w:rPr>
          <w:rFonts w:ascii="Arial" w:hAnsi="Arial" w:eastAsia="新宋体" w:cs="Arial"/>
          <w:color w:val="000000"/>
          <w:sz w:val="24"/>
          <w:u w:val="single"/>
        </w:rPr>
        <w:t xml:space="preserve">                             </w:t>
      </w:r>
      <w:r>
        <w:rPr>
          <w:rFonts w:ascii="Arial" w:hAnsi="Arial" w:eastAsia="新宋体" w:cs="Arial"/>
          <w:color w:val="000000"/>
          <w:sz w:val="24"/>
        </w:rPr>
        <w:t xml:space="preserve">  经济性质：</w:t>
      </w:r>
      <w:r>
        <w:rPr>
          <w:rFonts w:ascii="Arial" w:hAnsi="Arial" w:eastAsia="新宋体" w:cs="Arial"/>
          <w:color w:val="000000"/>
          <w:sz w:val="24"/>
          <w:u w:val="single"/>
        </w:rPr>
        <w:t xml:space="preserve">          </w:t>
      </w:r>
    </w:p>
    <w:p>
      <w:pPr>
        <w:ind w:firstLine="435"/>
        <w:rPr>
          <w:rFonts w:ascii="Arial" w:hAnsi="Arial" w:eastAsia="新宋体" w:cs="Arial"/>
          <w:color w:val="000000"/>
          <w:sz w:val="24"/>
        </w:rPr>
      </w:pPr>
      <w:r>
        <w:rPr>
          <w:rFonts w:ascii="Arial" w:hAnsi="Arial" w:eastAsia="新宋体" w:cs="Arial"/>
          <w:color w:val="000000"/>
          <w:sz w:val="24"/>
        </w:rPr>
        <w:t>4.营业注册执照号：</w:t>
      </w:r>
      <w:r>
        <w:rPr>
          <w:rFonts w:hint="eastAsia" w:ascii="Arial" w:hAnsi="Arial" w:eastAsia="新宋体" w:cs="Arial"/>
          <w:color w:val="000000"/>
          <w:sz w:val="24"/>
          <w:u w:val="single"/>
        </w:rPr>
        <w:t xml:space="preserve">                       </w:t>
      </w:r>
    </w:p>
    <w:p>
      <w:pPr>
        <w:rPr>
          <w:rFonts w:ascii="Arial" w:hAnsi="Arial" w:eastAsia="新宋体" w:cs="Arial"/>
          <w:color w:val="000000"/>
          <w:sz w:val="24"/>
        </w:rPr>
      </w:pPr>
    </w:p>
    <w:p>
      <w:pPr>
        <w:ind w:firstLine="480"/>
        <w:rPr>
          <w:rFonts w:ascii="Arial" w:hAnsi="Arial" w:eastAsia="新宋体" w:cs="Arial"/>
          <w:color w:val="000000"/>
          <w:sz w:val="24"/>
        </w:rPr>
      </w:pPr>
      <w:r>
        <w:rPr>
          <w:rFonts w:ascii="Arial" w:hAnsi="Arial" w:eastAsia="新宋体" w:cs="Arial"/>
          <w:color w:val="000000"/>
          <w:sz w:val="24"/>
        </w:rPr>
        <w:t>(随本表格附交一份最新营业执照副本的复印件</w:t>
      </w:r>
      <w:r>
        <w:rPr>
          <w:rFonts w:hint="eastAsia" w:ascii="Arial" w:hAnsi="Arial" w:eastAsia="新宋体" w:cs="Arial"/>
          <w:color w:val="000000"/>
          <w:sz w:val="24"/>
        </w:rPr>
        <w:t>并</w:t>
      </w:r>
      <w:r>
        <w:rPr>
          <w:rFonts w:ascii="Arial" w:hAnsi="Arial" w:eastAsia="新宋体" w:cs="Arial"/>
          <w:color w:val="000000"/>
          <w:sz w:val="24"/>
        </w:rPr>
        <w:t>加盖公章)</w:t>
      </w:r>
    </w:p>
    <w:p>
      <w:pPr>
        <w:rPr>
          <w:rFonts w:ascii="Arial" w:hAnsi="Arial" w:eastAsia="新宋体" w:cs="Arial"/>
          <w:color w:val="000000"/>
          <w:sz w:val="24"/>
        </w:rPr>
      </w:pPr>
    </w:p>
    <w:p>
      <w:pPr>
        <w:ind w:firstLine="480" w:firstLineChars="200"/>
        <w:rPr>
          <w:rFonts w:ascii="Arial" w:hAnsi="Arial" w:eastAsia="新宋体" w:cs="Arial"/>
          <w:color w:val="000000"/>
          <w:sz w:val="24"/>
        </w:rPr>
      </w:pPr>
      <w:r>
        <w:rPr>
          <w:rFonts w:ascii="Arial" w:hAnsi="Arial" w:eastAsia="新宋体" w:cs="Arial"/>
          <w:color w:val="000000"/>
          <w:sz w:val="24"/>
        </w:rPr>
        <w:t>5.公司简介</w:t>
      </w:r>
    </w:p>
    <w:p>
      <w:pPr>
        <w:rPr>
          <w:rFonts w:ascii="Arial" w:hAnsi="Arial" w:eastAsia="新宋体" w:cs="Arial"/>
          <w:color w:val="000000"/>
          <w:sz w:val="24"/>
        </w:rPr>
      </w:pPr>
    </w:p>
    <w:p>
      <w:pPr>
        <w:ind w:firstLine="480" w:firstLineChars="200"/>
        <w:rPr>
          <w:rFonts w:ascii="Arial" w:hAnsi="Arial" w:eastAsia="新宋体" w:cs="Arial"/>
          <w:color w:val="000000"/>
          <w:sz w:val="24"/>
        </w:rPr>
      </w:pPr>
      <w:r>
        <w:rPr>
          <w:rFonts w:ascii="Arial" w:hAnsi="Arial" w:eastAsia="新宋体" w:cs="Arial"/>
          <w:color w:val="000000"/>
          <w:sz w:val="24"/>
        </w:rPr>
        <w:t>(自行描述)</w:t>
      </w:r>
    </w:p>
    <w:p>
      <w:pPr>
        <w:rPr>
          <w:rFonts w:ascii="Arial" w:hAnsi="Arial" w:eastAsia="新宋体" w:cs="Arial"/>
          <w:color w:val="000000"/>
          <w:sz w:val="24"/>
        </w:rPr>
      </w:pPr>
    </w:p>
    <w:p>
      <w:pPr>
        <w:widowControl/>
        <w:autoSpaceDE w:val="0"/>
        <w:autoSpaceDN w:val="0"/>
        <w:ind w:firstLine="480"/>
        <w:textAlignment w:val="bottom"/>
        <w:rPr>
          <w:rFonts w:ascii="Arial" w:hAnsi="Arial" w:eastAsia="新宋体" w:cs="Arial"/>
          <w:color w:val="000000"/>
          <w:sz w:val="24"/>
        </w:rPr>
      </w:pPr>
      <w:r>
        <w:rPr>
          <w:rFonts w:hint="eastAsia" w:ascii="Arial" w:hAnsi="Arial" w:eastAsia="新宋体" w:cs="Arial"/>
          <w:color w:val="000000"/>
          <w:sz w:val="24"/>
        </w:rPr>
        <w:t>6</w:t>
      </w:r>
      <w:r>
        <w:rPr>
          <w:rFonts w:ascii="Arial" w:hAnsi="Arial" w:eastAsia="新宋体" w:cs="Arial"/>
          <w:color w:val="000000"/>
          <w:sz w:val="24"/>
        </w:rPr>
        <w:t>.其它</w:t>
      </w:r>
    </w:p>
    <w:sectPr>
      <w:footerReference r:id="rId6" w:type="default"/>
      <w:pgSz w:w="11906" w:h="16838"/>
      <w:pgMar w:top="1440" w:right="1797" w:bottom="1440" w:left="1797" w:header="720" w:footer="79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创艺简仿宋">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57"/>
      <w:jc w:val="right"/>
      <w:rPr>
        <w:sz w:val="15"/>
      </w:rPr>
    </w:pPr>
    <w:r>
      <w:rPr>
        <w:rFonts w:hint="eastAsia"/>
        <w:kern w:val="0"/>
        <w:sz w:val="15"/>
        <w:szCs w:val="21"/>
      </w:rPr>
      <w:t xml:space="preserve">第 </w:t>
    </w:r>
    <w:r>
      <w:rPr>
        <w:kern w:val="0"/>
        <w:sz w:val="15"/>
        <w:szCs w:val="21"/>
      </w:rPr>
      <w:fldChar w:fldCharType="begin"/>
    </w:r>
    <w:r>
      <w:rPr>
        <w:kern w:val="0"/>
        <w:sz w:val="15"/>
        <w:szCs w:val="21"/>
      </w:rPr>
      <w:instrText xml:space="preserve"> PAGE </w:instrText>
    </w:r>
    <w:r>
      <w:rPr>
        <w:kern w:val="0"/>
        <w:sz w:val="15"/>
        <w:szCs w:val="21"/>
      </w:rPr>
      <w:fldChar w:fldCharType="separate"/>
    </w:r>
    <w:r>
      <w:rPr>
        <w:kern w:val="0"/>
        <w:sz w:val="15"/>
        <w:szCs w:val="21"/>
      </w:rPr>
      <w:t>1</w:t>
    </w:r>
    <w:r>
      <w:rPr>
        <w:kern w:val="0"/>
        <w:sz w:val="15"/>
        <w:szCs w:val="21"/>
      </w:rPr>
      <w:fldChar w:fldCharType="end"/>
    </w:r>
    <w:r>
      <w:rPr>
        <w:rFonts w:hint="eastAsia"/>
        <w:kern w:val="0"/>
        <w:sz w:val="15"/>
        <w:szCs w:val="21"/>
      </w:rPr>
      <w:t xml:space="preserve"> 页 共 </w:t>
    </w:r>
    <w:r>
      <w:rPr>
        <w:kern w:val="0"/>
        <w:sz w:val="15"/>
        <w:szCs w:val="21"/>
      </w:rPr>
      <w:fldChar w:fldCharType="begin"/>
    </w:r>
    <w:r>
      <w:rPr>
        <w:kern w:val="0"/>
        <w:sz w:val="15"/>
        <w:szCs w:val="21"/>
      </w:rPr>
      <w:instrText xml:space="preserve"> NUMPAGES </w:instrText>
    </w:r>
    <w:r>
      <w:rPr>
        <w:kern w:val="0"/>
        <w:sz w:val="15"/>
        <w:szCs w:val="21"/>
      </w:rPr>
      <w:fldChar w:fldCharType="separate"/>
    </w:r>
    <w:r>
      <w:rPr>
        <w:kern w:val="0"/>
        <w:sz w:val="15"/>
        <w:szCs w:val="21"/>
      </w:rPr>
      <w:t>1</w:t>
    </w:r>
    <w:r>
      <w:rPr>
        <w:kern w:val="0"/>
        <w:sz w:val="15"/>
        <w:szCs w:val="21"/>
      </w:rPr>
      <w:fldChar w:fldCharType="end"/>
    </w:r>
    <w:r>
      <w:rPr>
        <w:rFonts w:hint="eastAsia"/>
        <w:kern w:val="0"/>
        <w:sz w:val="15"/>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282"/>
      <w:jc w:val="right"/>
      <w:rPr>
        <w:sz w:val="15"/>
      </w:rPr>
    </w:pPr>
    <w:r>
      <w:rPr>
        <w:rFonts w:hint="eastAsia"/>
        <w:kern w:val="0"/>
        <w:sz w:val="15"/>
        <w:szCs w:val="21"/>
      </w:rPr>
      <w:t xml:space="preserve">第 </w:t>
    </w:r>
    <w:r>
      <w:rPr>
        <w:kern w:val="0"/>
        <w:sz w:val="15"/>
        <w:szCs w:val="21"/>
      </w:rPr>
      <w:fldChar w:fldCharType="begin"/>
    </w:r>
    <w:r>
      <w:rPr>
        <w:kern w:val="0"/>
        <w:sz w:val="15"/>
        <w:szCs w:val="21"/>
      </w:rPr>
      <w:instrText xml:space="preserve"> PAGE </w:instrText>
    </w:r>
    <w:r>
      <w:rPr>
        <w:kern w:val="0"/>
        <w:sz w:val="15"/>
        <w:szCs w:val="21"/>
      </w:rPr>
      <w:fldChar w:fldCharType="separate"/>
    </w:r>
    <w:r>
      <w:rPr>
        <w:kern w:val="0"/>
        <w:sz w:val="15"/>
        <w:szCs w:val="21"/>
      </w:rPr>
      <w:t>3</w:t>
    </w:r>
    <w:r>
      <w:rPr>
        <w:kern w:val="0"/>
        <w:sz w:val="15"/>
        <w:szCs w:val="21"/>
      </w:rPr>
      <w:fldChar w:fldCharType="end"/>
    </w:r>
    <w:r>
      <w:rPr>
        <w:rFonts w:hint="eastAsia"/>
        <w:kern w:val="0"/>
        <w:sz w:val="15"/>
        <w:szCs w:val="21"/>
      </w:rPr>
      <w:t xml:space="preserve"> 页 共 </w:t>
    </w:r>
    <w:r>
      <w:rPr>
        <w:kern w:val="0"/>
        <w:sz w:val="15"/>
        <w:szCs w:val="21"/>
      </w:rPr>
      <w:fldChar w:fldCharType="begin"/>
    </w:r>
    <w:r>
      <w:rPr>
        <w:kern w:val="0"/>
        <w:sz w:val="15"/>
        <w:szCs w:val="21"/>
      </w:rPr>
      <w:instrText xml:space="preserve"> NUMPAGES </w:instrText>
    </w:r>
    <w:r>
      <w:rPr>
        <w:kern w:val="0"/>
        <w:sz w:val="15"/>
        <w:szCs w:val="21"/>
      </w:rPr>
      <w:fldChar w:fldCharType="separate"/>
    </w:r>
    <w:r>
      <w:rPr>
        <w:kern w:val="0"/>
        <w:sz w:val="15"/>
        <w:szCs w:val="21"/>
      </w:rPr>
      <w:t>11</w:t>
    </w:r>
    <w:r>
      <w:rPr>
        <w:kern w:val="0"/>
        <w:sz w:val="15"/>
        <w:szCs w:val="21"/>
      </w:rPr>
      <w:fldChar w:fldCharType="end"/>
    </w:r>
    <w:r>
      <w:rPr>
        <w:rFonts w:hint="eastAsia"/>
        <w:kern w:val="0"/>
        <w:sz w:val="15"/>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Arial" w:hAnsi="Arial" w:eastAsia="新宋体" w:cs="Arial"/>
      </w:rPr>
    </w:pPr>
    <w:r>
      <w:rPr>
        <w:rFonts w:ascii="Arial" w:hAnsi="新宋体" w:eastAsia="新宋体" w:cs="Arial"/>
      </w:rPr>
      <w:t>百年人寿保险股份有限公司招标文件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B8B"/>
    <w:multiLevelType w:val="multilevel"/>
    <w:tmpl w:val="1CA77B8B"/>
    <w:lvl w:ilvl="0" w:tentative="0">
      <w:start w:val="1"/>
      <w:numFmt w:val="decimal"/>
      <w:pStyle w:val="37"/>
      <w:lvlText w:val="%1、"/>
      <w:lvlJc w:val="left"/>
      <w:pPr>
        <w:tabs>
          <w:tab w:val="left" w:pos="1247"/>
        </w:tabs>
        <w:ind w:left="0" w:firstLine="527"/>
      </w:pPr>
      <w:rPr>
        <w:rFonts w:hint="eastAsia"/>
        <w:color w:val="auto"/>
      </w:rPr>
    </w:lvl>
    <w:lvl w:ilvl="1" w:tentative="0">
      <w:start w:val="1"/>
      <w:numFmt w:val="decimal"/>
      <w:lvlText w:val="%2、"/>
      <w:lvlJc w:val="left"/>
      <w:pPr>
        <w:tabs>
          <w:tab w:val="left" w:pos="1560"/>
        </w:tabs>
        <w:ind w:left="1560" w:hanging="720"/>
      </w:pPr>
      <w:rPr>
        <w:rFonts w:hint="default"/>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8CC70B0"/>
    <w:multiLevelType w:val="multilevel"/>
    <w:tmpl w:val="48CC70B0"/>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2">
    <w:nsid w:val="5AEFBE24"/>
    <w:multiLevelType w:val="singleLevel"/>
    <w:tmpl w:val="5AEFBE24"/>
    <w:lvl w:ilvl="0" w:tentative="0">
      <w:start w:val="1"/>
      <w:numFmt w:val="decimal"/>
      <w:suff w:val="nothing"/>
      <w:lvlText w:val="%1、"/>
      <w:lvlJc w:val="left"/>
    </w:lvl>
  </w:abstractNum>
  <w:abstractNum w:abstractNumId="3">
    <w:nsid w:val="5AEFBFDC"/>
    <w:multiLevelType w:val="singleLevel"/>
    <w:tmpl w:val="5AEFBFDC"/>
    <w:lvl w:ilvl="0" w:tentative="0">
      <w:start w:val="1"/>
      <w:numFmt w:val="decimal"/>
      <w:suff w:val="nothing"/>
      <w:lvlText w:val="%1、"/>
      <w:lvlJc w:val="left"/>
    </w:lvl>
  </w:abstractNum>
  <w:abstractNum w:abstractNumId="4">
    <w:nsid w:val="5B952759"/>
    <w:multiLevelType w:val="multilevel"/>
    <w:tmpl w:val="5B95275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12F0907"/>
    <w:multiLevelType w:val="multilevel"/>
    <w:tmpl w:val="612F0907"/>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62"/>
    <w:rsid w:val="00002DD5"/>
    <w:rsid w:val="00003B63"/>
    <w:rsid w:val="000041BB"/>
    <w:rsid w:val="000106C1"/>
    <w:rsid w:val="00010D7C"/>
    <w:rsid w:val="0001426D"/>
    <w:rsid w:val="00016461"/>
    <w:rsid w:val="000219C0"/>
    <w:rsid w:val="00021D63"/>
    <w:rsid w:val="00024445"/>
    <w:rsid w:val="00025AAF"/>
    <w:rsid w:val="00026EDB"/>
    <w:rsid w:val="0003010C"/>
    <w:rsid w:val="000318A0"/>
    <w:rsid w:val="000318A5"/>
    <w:rsid w:val="00031F81"/>
    <w:rsid w:val="00032A85"/>
    <w:rsid w:val="00034FCD"/>
    <w:rsid w:val="00036B1E"/>
    <w:rsid w:val="00036E3B"/>
    <w:rsid w:val="000409FA"/>
    <w:rsid w:val="00042828"/>
    <w:rsid w:val="00043C22"/>
    <w:rsid w:val="000456A1"/>
    <w:rsid w:val="00046434"/>
    <w:rsid w:val="00047B30"/>
    <w:rsid w:val="00050511"/>
    <w:rsid w:val="00050A51"/>
    <w:rsid w:val="0005506A"/>
    <w:rsid w:val="0005616B"/>
    <w:rsid w:val="00056A62"/>
    <w:rsid w:val="00057BC8"/>
    <w:rsid w:val="00057CDB"/>
    <w:rsid w:val="00057E1C"/>
    <w:rsid w:val="000636EB"/>
    <w:rsid w:val="00064134"/>
    <w:rsid w:val="000709E8"/>
    <w:rsid w:val="00072AE1"/>
    <w:rsid w:val="00074386"/>
    <w:rsid w:val="0007682C"/>
    <w:rsid w:val="000769F6"/>
    <w:rsid w:val="00077987"/>
    <w:rsid w:val="00077F03"/>
    <w:rsid w:val="00080E5D"/>
    <w:rsid w:val="00081148"/>
    <w:rsid w:val="00081F12"/>
    <w:rsid w:val="000843BA"/>
    <w:rsid w:val="0008644D"/>
    <w:rsid w:val="00086534"/>
    <w:rsid w:val="000914DE"/>
    <w:rsid w:val="000919CE"/>
    <w:rsid w:val="0009656A"/>
    <w:rsid w:val="0009730E"/>
    <w:rsid w:val="00097DBC"/>
    <w:rsid w:val="000A1AD7"/>
    <w:rsid w:val="000A233D"/>
    <w:rsid w:val="000A51EC"/>
    <w:rsid w:val="000A649D"/>
    <w:rsid w:val="000A7839"/>
    <w:rsid w:val="000A7911"/>
    <w:rsid w:val="000B0E9A"/>
    <w:rsid w:val="000B1E61"/>
    <w:rsid w:val="000B223A"/>
    <w:rsid w:val="000B4A73"/>
    <w:rsid w:val="000B5E40"/>
    <w:rsid w:val="000B63C5"/>
    <w:rsid w:val="000B7F72"/>
    <w:rsid w:val="000C0CFE"/>
    <w:rsid w:val="000C134F"/>
    <w:rsid w:val="000C2BB2"/>
    <w:rsid w:val="000C3739"/>
    <w:rsid w:val="000C5F2B"/>
    <w:rsid w:val="000C6E2C"/>
    <w:rsid w:val="000C76A7"/>
    <w:rsid w:val="000D29E6"/>
    <w:rsid w:val="000D2F33"/>
    <w:rsid w:val="000D592B"/>
    <w:rsid w:val="000D7E4D"/>
    <w:rsid w:val="000E1556"/>
    <w:rsid w:val="000E1CD2"/>
    <w:rsid w:val="000E24C4"/>
    <w:rsid w:val="000E278E"/>
    <w:rsid w:val="000E341D"/>
    <w:rsid w:val="000E3D2A"/>
    <w:rsid w:val="000E4175"/>
    <w:rsid w:val="000E79D8"/>
    <w:rsid w:val="000F2BD0"/>
    <w:rsid w:val="000F52B6"/>
    <w:rsid w:val="000F58B0"/>
    <w:rsid w:val="000F786B"/>
    <w:rsid w:val="00102100"/>
    <w:rsid w:val="0010383D"/>
    <w:rsid w:val="00104546"/>
    <w:rsid w:val="00104CB1"/>
    <w:rsid w:val="001052F1"/>
    <w:rsid w:val="00110A33"/>
    <w:rsid w:val="00110B43"/>
    <w:rsid w:val="001141B6"/>
    <w:rsid w:val="0011503C"/>
    <w:rsid w:val="00115AD7"/>
    <w:rsid w:val="0012043A"/>
    <w:rsid w:val="0012064A"/>
    <w:rsid w:val="00120D62"/>
    <w:rsid w:val="00122190"/>
    <w:rsid w:val="0012705D"/>
    <w:rsid w:val="00127125"/>
    <w:rsid w:val="00130BE6"/>
    <w:rsid w:val="0013272F"/>
    <w:rsid w:val="00135216"/>
    <w:rsid w:val="001379A9"/>
    <w:rsid w:val="001408B6"/>
    <w:rsid w:val="0014094A"/>
    <w:rsid w:val="001418FC"/>
    <w:rsid w:val="00141B61"/>
    <w:rsid w:val="001436FB"/>
    <w:rsid w:val="00144909"/>
    <w:rsid w:val="0014709A"/>
    <w:rsid w:val="00150FB9"/>
    <w:rsid w:val="00155A95"/>
    <w:rsid w:val="0015682F"/>
    <w:rsid w:val="00160E2D"/>
    <w:rsid w:val="001621E5"/>
    <w:rsid w:val="001623C2"/>
    <w:rsid w:val="00162597"/>
    <w:rsid w:val="00163CBB"/>
    <w:rsid w:val="001645D2"/>
    <w:rsid w:val="00164C8B"/>
    <w:rsid w:val="00165F13"/>
    <w:rsid w:val="00167797"/>
    <w:rsid w:val="00171177"/>
    <w:rsid w:val="00171693"/>
    <w:rsid w:val="00171EA7"/>
    <w:rsid w:val="00172BF3"/>
    <w:rsid w:val="00173376"/>
    <w:rsid w:val="00173FD2"/>
    <w:rsid w:val="00175D64"/>
    <w:rsid w:val="00177096"/>
    <w:rsid w:val="00177689"/>
    <w:rsid w:val="00177DE9"/>
    <w:rsid w:val="00180E50"/>
    <w:rsid w:val="00184130"/>
    <w:rsid w:val="001842A4"/>
    <w:rsid w:val="00185C34"/>
    <w:rsid w:val="00185D36"/>
    <w:rsid w:val="0018655E"/>
    <w:rsid w:val="00186C1D"/>
    <w:rsid w:val="001900B2"/>
    <w:rsid w:val="00192ED0"/>
    <w:rsid w:val="001930BC"/>
    <w:rsid w:val="001A09F3"/>
    <w:rsid w:val="001A30D8"/>
    <w:rsid w:val="001A4FF7"/>
    <w:rsid w:val="001A5604"/>
    <w:rsid w:val="001A6DE2"/>
    <w:rsid w:val="001A74C9"/>
    <w:rsid w:val="001B09F3"/>
    <w:rsid w:val="001B1741"/>
    <w:rsid w:val="001B43F9"/>
    <w:rsid w:val="001B69BA"/>
    <w:rsid w:val="001C4DDC"/>
    <w:rsid w:val="001C6D8A"/>
    <w:rsid w:val="001C7380"/>
    <w:rsid w:val="001D06F3"/>
    <w:rsid w:val="001D2333"/>
    <w:rsid w:val="001D2F03"/>
    <w:rsid w:val="001D33C4"/>
    <w:rsid w:val="001D7070"/>
    <w:rsid w:val="001D73A1"/>
    <w:rsid w:val="001D782D"/>
    <w:rsid w:val="001E46E1"/>
    <w:rsid w:val="001E57F9"/>
    <w:rsid w:val="001E63D1"/>
    <w:rsid w:val="001F276D"/>
    <w:rsid w:val="001F33E9"/>
    <w:rsid w:val="001F5ECE"/>
    <w:rsid w:val="001F6A0D"/>
    <w:rsid w:val="001F7DB7"/>
    <w:rsid w:val="00200659"/>
    <w:rsid w:val="0021766C"/>
    <w:rsid w:val="00217C9C"/>
    <w:rsid w:val="0022316F"/>
    <w:rsid w:val="002240C1"/>
    <w:rsid w:val="002261D2"/>
    <w:rsid w:val="00232483"/>
    <w:rsid w:val="002326A8"/>
    <w:rsid w:val="00232B88"/>
    <w:rsid w:val="002354F0"/>
    <w:rsid w:val="002407F8"/>
    <w:rsid w:val="002429C5"/>
    <w:rsid w:val="00243000"/>
    <w:rsid w:val="002435C8"/>
    <w:rsid w:val="00244A89"/>
    <w:rsid w:val="0024524B"/>
    <w:rsid w:val="00245CED"/>
    <w:rsid w:val="00250337"/>
    <w:rsid w:val="00253912"/>
    <w:rsid w:val="00253C98"/>
    <w:rsid w:val="00256105"/>
    <w:rsid w:val="00257160"/>
    <w:rsid w:val="00257E0A"/>
    <w:rsid w:val="00265546"/>
    <w:rsid w:val="00265BE9"/>
    <w:rsid w:val="00266059"/>
    <w:rsid w:val="00266165"/>
    <w:rsid w:val="002662FA"/>
    <w:rsid w:val="00273264"/>
    <w:rsid w:val="00274BF7"/>
    <w:rsid w:val="00275220"/>
    <w:rsid w:val="00275603"/>
    <w:rsid w:val="00276EC7"/>
    <w:rsid w:val="00277A55"/>
    <w:rsid w:val="002834A2"/>
    <w:rsid w:val="0029094F"/>
    <w:rsid w:val="0029129F"/>
    <w:rsid w:val="00291AB3"/>
    <w:rsid w:val="00294010"/>
    <w:rsid w:val="00294505"/>
    <w:rsid w:val="002948CD"/>
    <w:rsid w:val="00295C09"/>
    <w:rsid w:val="002968B4"/>
    <w:rsid w:val="002A0062"/>
    <w:rsid w:val="002A0AD3"/>
    <w:rsid w:val="002A0FBA"/>
    <w:rsid w:val="002A1BCA"/>
    <w:rsid w:val="002A23AD"/>
    <w:rsid w:val="002A31AD"/>
    <w:rsid w:val="002A34BC"/>
    <w:rsid w:val="002A353E"/>
    <w:rsid w:val="002A379B"/>
    <w:rsid w:val="002A3863"/>
    <w:rsid w:val="002B0654"/>
    <w:rsid w:val="002B35A5"/>
    <w:rsid w:val="002B3A7D"/>
    <w:rsid w:val="002B7B50"/>
    <w:rsid w:val="002C14B6"/>
    <w:rsid w:val="002C2189"/>
    <w:rsid w:val="002C34DF"/>
    <w:rsid w:val="002C4ECF"/>
    <w:rsid w:val="002C59A4"/>
    <w:rsid w:val="002C6116"/>
    <w:rsid w:val="002D0C92"/>
    <w:rsid w:val="002D175D"/>
    <w:rsid w:val="002D408E"/>
    <w:rsid w:val="002D4DD7"/>
    <w:rsid w:val="002D658B"/>
    <w:rsid w:val="002D7022"/>
    <w:rsid w:val="002D730E"/>
    <w:rsid w:val="002D7BC3"/>
    <w:rsid w:val="002E09C0"/>
    <w:rsid w:val="002E2F85"/>
    <w:rsid w:val="002E45A8"/>
    <w:rsid w:val="002F158C"/>
    <w:rsid w:val="002F31C7"/>
    <w:rsid w:val="002F40A5"/>
    <w:rsid w:val="002F60B8"/>
    <w:rsid w:val="002F707D"/>
    <w:rsid w:val="002F7F97"/>
    <w:rsid w:val="003005BB"/>
    <w:rsid w:val="00301ABF"/>
    <w:rsid w:val="00301EDF"/>
    <w:rsid w:val="003022CC"/>
    <w:rsid w:val="003042BC"/>
    <w:rsid w:val="003143BD"/>
    <w:rsid w:val="00316C81"/>
    <w:rsid w:val="003200FF"/>
    <w:rsid w:val="00320367"/>
    <w:rsid w:val="00321CC4"/>
    <w:rsid w:val="00324FF1"/>
    <w:rsid w:val="003269D9"/>
    <w:rsid w:val="0032716F"/>
    <w:rsid w:val="003278A4"/>
    <w:rsid w:val="00327C50"/>
    <w:rsid w:val="00330299"/>
    <w:rsid w:val="0033246E"/>
    <w:rsid w:val="00335CF5"/>
    <w:rsid w:val="0034189C"/>
    <w:rsid w:val="00342D0C"/>
    <w:rsid w:val="00343206"/>
    <w:rsid w:val="00343D59"/>
    <w:rsid w:val="003444A2"/>
    <w:rsid w:val="0034637E"/>
    <w:rsid w:val="00346ED6"/>
    <w:rsid w:val="00347C4B"/>
    <w:rsid w:val="00347F7A"/>
    <w:rsid w:val="003516BD"/>
    <w:rsid w:val="003519A0"/>
    <w:rsid w:val="0035222A"/>
    <w:rsid w:val="003522D3"/>
    <w:rsid w:val="00353426"/>
    <w:rsid w:val="0035433F"/>
    <w:rsid w:val="0035722D"/>
    <w:rsid w:val="003575DC"/>
    <w:rsid w:val="003613B4"/>
    <w:rsid w:val="00362A3F"/>
    <w:rsid w:val="00363170"/>
    <w:rsid w:val="00364626"/>
    <w:rsid w:val="003665ED"/>
    <w:rsid w:val="003677A7"/>
    <w:rsid w:val="0036797B"/>
    <w:rsid w:val="003737B7"/>
    <w:rsid w:val="003745A3"/>
    <w:rsid w:val="003761F2"/>
    <w:rsid w:val="00380114"/>
    <w:rsid w:val="0038476B"/>
    <w:rsid w:val="00384AE3"/>
    <w:rsid w:val="003934CB"/>
    <w:rsid w:val="003937F9"/>
    <w:rsid w:val="00394D51"/>
    <w:rsid w:val="003951EA"/>
    <w:rsid w:val="0039608E"/>
    <w:rsid w:val="003A327B"/>
    <w:rsid w:val="003A383D"/>
    <w:rsid w:val="003A4A93"/>
    <w:rsid w:val="003A7D57"/>
    <w:rsid w:val="003B1F6C"/>
    <w:rsid w:val="003B240A"/>
    <w:rsid w:val="003B598C"/>
    <w:rsid w:val="003C30F8"/>
    <w:rsid w:val="003C39FA"/>
    <w:rsid w:val="003C5986"/>
    <w:rsid w:val="003C6888"/>
    <w:rsid w:val="003C7234"/>
    <w:rsid w:val="003D2C80"/>
    <w:rsid w:val="003D7292"/>
    <w:rsid w:val="003E0136"/>
    <w:rsid w:val="003E013C"/>
    <w:rsid w:val="003E0C0A"/>
    <w:rsid w:val="003E1500"/>
    <w:rsid w:val="003E2624"/>
    <w:rsid w:val="003E2661"/>
    <w:rsid w:val="003E267A"/>
    <w:rsid w:val="003E28E1"/>
    <w:rsid w:val="003E393B"/>
    <w:rsid w:val="003E3BE5"/>
    <w:rsid w:val="003E4965"/>
    <w:rsid w:val="003E710D"/>
    <w:rsid w:val="003F0B06"/>
    <w:rsid w:val="003F1994"/>
    <w:rsid w:val="003F2D6F"/>
    <w:rsid w:val="003F32D4"/>
    <w:rsid w:val="003F3BE4"/>
    <w:rsid w:val="003F64CB"/>
    <w:rsid w:val="0040261A"/>
    <w:rsid w:val="004032C8"/>
    <w:rsid w:val="00403CD8"/>
    <w:rsid w:val="004044B1"/>
    <w:rsid w:val="00405476"/>
    <w:rsid w:val="00405693"/>
    <w:rsid w:val="0040625B"/>
    <w:rsid w:val="00406AEB"/>
    <w:rsid w:val="00406EB4"/>
    <w:rsid w:val="0041038F"/>
    <w:rsid w:val="00411512"/>
    <w:rsid w:val="004134F7"/>
    <w:rsid w:val="00414B0D"/>
    <w:rsid w:val="00414CF7"/>
    <w:rsid w:val="00415416"/>
    <w:rsid w:val="00416A24"/>
    <w:rsid w:val="00416A61"/>
    <w:rsid w:val="00426083"/>
    <w:rsid w:val="004266A2"/>
    <w:rsid w:val="0043008B"/>
    <w:rsid w:val="00431C07"/>
    <w:rsid w:val="00432229"/>
    <w:rsid w:val="00434022"/>
    <w:rsid w:val="004353D9"/>
    <w:rsid w:val="00437D14"/>
    <w:rsid w:val="00440D4A"/>
    <w:rsid w:val="0044156E"/>
    <w:rsid w:val="004444CD"/>
    <w:rsid w:val="00445F51"/>
    <w:rsid w:val="004462ED"/>
    <w:rsid w:val="00446B41"/>
    <w:rsid w:val="00446EAA"/>
    <w:rsid w:val="00450738"/>
    <w:rsid w:val="004509A3"/>
    <w:rsid w:val="004533A9"/>
    <w:rsid w:val="00453751"/>
    <w:rsid w:val="0045577C"/>
    <w:rsid w:val="004573CB"/>
    <w:rsid w:val="00457960"/>
    <w:rsid w:val="00457B28"/>
    <w:rsid w:val="00461614"/>
    <w:rsid w:val="00461894"/>
    <w:rsid w:val="00461DA4"/>
    <w:rsid w:val="00462192"/>
    <w:rsid w:val="00464D24"/>
    <w:rsid w:val="00465327"/>
    <w:rsid w:val="00466B77"/>
    <w:rsid w:val="0046715C"/>
    <w:rsid w:val="0046790C"/>
    <w:rsid w:val="00467968"/>
    <w:rsid w:val="004731EA"/>
    <w:rsid w:val="00473953"/>
    <w:rsid w:val="00476EC9"/>
    <w:rsid w:val="00480CE0"/>
    <w:rsid w:val="00483D90"/>
    <w:rsid w:val="0048767E"/>
    <w:rsid w:val="00490668"/>
    <w:rsid w:val="00490968"/>
    <w:rsid w:val="00490F19"/>
    <w:rsid w:val="00492176"/>
    <w:rsid w:val="0049327A"/>
    <w:rsid w:val="004934A9"/>
    <w:rsid w:val="00493587"/>
    <w:rsid w:val="00493AC0"/>
    <w:rsid w:val="00494809"/>
    <w:rsid w:val="0049539A"/>
    <w:rsid w:val="00497161"/>
    <w:rsid w:val="0049733B"/>
    <w:rsid w:val="004A04D1"/>
    <w:rsid w:val="004A0575"/>
    <w:rsid w:val="004A068E"/>
    <w:rsid w:val="004A44F0"/>
    <w:rsid w:val="004B2BF9"/>
    <w:rsid w:val="004B45EA"/>
    <w:rsid w:val="004B65A8"/>
    <w:rsid w:val="004B6E3B"/>
    <w:rsid w:val="004B70FF"/>
    <w:rsid w:val="004C115D"/>
    <w:rsid w:val="004C21C4"/>
    <w:rsid w:val="004C2FD6"/>
    <w:rsid w:val="004D4C18"/>
    <w:rsid w:val="004D5725"/>
    <w:rsid w:val="004D7767"/>
    <w:rsid w:val="004E0EB8"/>
    <w:rsid w:val="004E12B7"/>
    <w:rsid w:val="004E4B77"/>
    <w:rsid w:val="004E7203"/>
    <w:rsid w:val="004F0689"/>
    <w:rsid w:val="004F06EE"/>
    <w:rsid w:val="004F439B"/>
    <w:rsid w:val="004F5C2C"/>
    <w:rsid w:val="004F7C54"/>
    <w:rsid w:val="004F7E2E"/>
    <w:rsid w:val="00503817"/>
    <w:rsid w:val="00504DE6"/>
    <w:rsid w:val="00505B69"/>
    <w:rsid w:val="00506D0B"/>
    <w:rsid w:val="005100CC"/>
    <w:rsid w:val="00510A90"/>
    <w:rsid w:val="00511352"/>
    <w:rsid w:val="00511847"/>
    <w:rsid w:val="00511B25"/>
    <w:rsid w:val="00511BB9"/>
    <w:rsid w:val="005151A4"/>
    <w:rsid w:val="00515D6B"/>
    <w:rsid w:val="0051656E"/>
    <w:rsid w:val="00516B44"/>
    <w:rsid w:val="00516F1B"/>
    <w:rsid w:val="00517ABE"/>
    <w:rsid w:val="00521B29"/>
    <w:rsid w:val="00526B7A"/>
    <w:rsid w:val="00527FF7"/>
    <w:rsid w:val="0053084F"/>
    <w:rsid w:val="005316BC"/>
    <w:rsid w:val="00532353"/>
    <w:rsid w:val="00533C04"/>
    <w:rsid w:val="0053445A"/>
    <w:rsid w:val="00535009"/>
    <w:rsid w:val="00537384"/>
    <w:rsid w:val="00540B67"/>
    <w:rsid w:val="00545375"/>
    <w:rsid w:val="0054573A"/>
    <w:rsid w:val="00545B9C"/>
    <w:rsid w:val="00546D02"/>
    <w:rsid w:val="00551EFA"/>
    <w:rsid w:val="00552DF7"/>
    <w:rsid w:val="00555538"/>
    <w:rsid w:val="00555CCE"/>
    <w:rsid w:val="00555CD1"/>
    <w:rsid w:val="005657EC"/>
    <w:rsid w:val="005663B4"/>
    <w:rsid w:val="0057110B"/>
    <w:rsid w:val="00571828"/>
    <w:rsid w:val="00571C6A"/>
    <w:rsid w:val="005742D9"/>
    <w:rsid w:val="005753DA"/>
    <w:rsid w:val="00575F1E"/>
    <w:rsid w:val="0057681D"/>
    <w:rsid w:val="00582871"/>
    <w:rsid w:val="00582DB4"/>
    <w:rsid w:val="00582EB2"/>
    <w:rsid w:val="0058476E"/>
    <w:rsid w:val="00584F64"/>
    <w:rsid w:val="00590719"/>
    <w:rsid w:val="0059189B"/>
    <w:rsid w:val="0059295E"/>
    <w:rsid w:val="0059484A"/>
    <w:rsid w:val="00595D97"/>
    <w:rsid w:val="005A3D8D"/>
    <w:rsid w:val="005A50E5"/>
    <w:rsid w:val="005A7707"/>
    <w:rsid w:val="005A7E51"/>
    <w:rsid w:val="005B0103"/>
    <w:rsid w:val="005B16FC"/>
    <w:rsid w:val="005B2AE9"/>
    <w:rsid w:val="005B342A"/>
    <w:rsid w:val="005B42CE"/>
    <w:rsid w:val="005B45D6"/>
    <w:rsid w:val="005C08D8"/>
    <w:rsid w:val="005C1E3A"/>
    <w:rsid w:val="005C1F4B"/>
    <w:rsid w:val="005C2540"/>
    <w:rsid w:val="005C5195"/>
    <w:rsid w:val="005C5433"/>
    <w:rsid w:val="005C5FF8"/>
    <w:rsid w:val="005D129A"/>
    <w:rsid w:val="005D1E82"/>
    <w:rsid w:val="005D32CB"/>
    <w:rsid w:val="005D5D66"/>
    <w:rsid w:val="005D67F6"/>
    <w:rsid w:val="005D7937"/>
    <w:rsid w:val="005E32A3"/>
    <w:rsid w:val="005E4586"/>
    <w:rsid w:val="005E4A14"/>
    <w:rsid w:val="005E4BE7"/>
    <w:rsid w:val="005F18E0"/>
    <w:rsid w:val="005F3A48"/>
    <w:rsid w:val="005F6092"/>
    <w:rsid w:val="005F72E8"/>
    <w:rsid w:val="005F78F0"/>
    <w:rsid w:val="006030BA"/>
    <w:rsid w:val="0060320B"/>
    <w:rsid w:val="00603CDC"/>
    <w:rsid w:val="00607664"/>
    <w:rsid w:val="00612371"/>
    <w:rsid w:val="00614108"/>
    <w:rsid w:val="00614839"/>
    <w:rsid w:val="00616325"/>
    <w:rsid w:val="006170DD"/>
    <w:rsid w:val="00620B85"/>
    <w:rsid w:val="0062103D"/>
    <w:rsid w:val="0062311A"/>
    <w:rsid w:val="00623657"/>
    <w:rsid w:val="00626613"/>
    <w:rsid w:val="00626FE9"/>
    <w:rsid w:val="006315C6"/>
    <w:rsid w:val="00632FD5"/>
    <w:rsid w:val="00634D47"/>
    <w:rsid w:val="006350E9"/>
    <w:rsid w:val="006358FF"/>
    <w:rsid w:val="006405D3"/>
    <w:rsid w:val="00643498"/>
    <w:rsid w:val="00643F46"/>
    <w:rsid w:val="00646BD3"/>
    <w:rsid w:val="006475E7"/>
    <w:rsid w:val="00647EAF"/>
    <w:rsid w:val="006520F1"/>
    <w:rsid w:val="0065450C"/>
    <w:rsid w:val="0065622C"/>
    <w:rsid w:val="0066075F"/>
    <w:rsid w:val="00660FF8"/>
    <w:rsid w:val="00661555"/>
    <w:rsid w:val="0066335A"/>
    <w:rsid w:val="00663620"/>
    <w:rsid w:val="00665626"/>
    <w:rsid w:val="00667B37"/>
    <w:rsid w:val="00670D48"/>
    <w:rsid w:val="006721BE"/>
    <w:rsid w:val="00677053"/>
    <w:rsid w:val="00680612"/>
    <w:rsid w:val="00685AE8"/>
    <w:rsid w:val="006862C3"/>
    <w:rsid w:val="00686CE3"/>
    <w:rsid w:val="0068705B"/>
    <w:rsid w:val="006907D1"/>
    <w:rsid w:val="00690C0F"/>
    <w:rsid w:val="00691970"/>
    <w:rsid w:val="00696D28"/>
    <w:rsid w:val="006A112E"/>
    <w:rsid w:val="006A1DC9"/>
    <w:rsid w:val="006A7599"/>
    <w:rsid w:val="006B3AF8"/>
    <w:rsid w:val="006B5469"/>
    <w:rsid w:val="006B5C22"/>
    <w:rsid w:val="006C1839"/>
    <w:rsid w:val="006C2EE0"/>
    <w:rsid w:val="006C56EE"/>
    <w:rsid w:val="006D16EB"/>
    <w:rsid w:val="006D3416"/>
    <w:rsid w:val="006D3D1D"/>
    <w:rsid w:val="006D7D8C"/>
    <w:rsid w:val="006E12AC"/>
    <w:rsid w:val="006E3605"/>
    <w:rsid w:val="006E6711"/>
    <w:rsid w:val="006E737C"/>
    <w:rsid w:val="006E76EB"/>
    <w:rsid w:val="006F2B18"/>
    <w:rsid w:val="006F3050"/>
    <w:rsid w:val="006F430D"/>
    <w:rsid w:val="00702036"/>
    <w:rsid w:val="00702877"/>
    <w:rsid w:val="00710112"/>
    <w:rsid w:val="0071199C"/>
    <w:rsid w:val="00712F07"/>
    <w:rsid w:val="00712F85"/>
    <w:rsid w:val="00715564"/>
    <w:rsid w:val="00721A78"/>
    <w:rsid w:val="007245E7"/>
    <w:rsid w:val="00725833"/>
    <w:rsid w:val="00727A20"/>
    <w:rsid w:val="00730312"/>
    <w:rsid w:val="00730DA1"/>
    <w:rsid w:val="007320E5"/>
    <w:rsid w:val="007335BA"/>
    <w:rsid w:val="00733D37"/>
    <w:rsid w:val="007344C1"/>
    <w:rsid w:val="007372FE"/>
    <w:rsid w:val="00737BCA"/>
    <w:rsid w:val="00740146"/>
    <w:rsid w:val="00742573"/>
    <w:rsid w:val="00743150"/>
    <w:rsid w:val="00750FF0"/>
    <w:rsid w:val="007523FE"/>
    <w:rsid w:val="00755103"/>
    <w:rsid w:val="0076027C"/>
    <w:rsid w:val="00760383"/>
    <w:rsid w:val="0076088F"/>
    <w:rsid w:val="00761137"/>
    <w:rsid w:val="00762E8D"/>
    <w:rsid w:val="007635F0"/>
    <w:rsid w:val="00763F7A"/>
    <w:rsid w:val="00766C9D"/>
    <w:rsid w:val="007676B2"/>
    <w:rsid w:val="007703C4"/>
    <w:rsid w:val="007706B0"/>
    <w:rsid w:val="00771A1D"/>
    <w:rsid w:val="007720B2"/>
    <w:rsid w:val="00772E81"/>
    <w:rsid w:val="00775F15"/>
    <w:rsid w:val="00777583"/>
    <w:rsid w:val="00777998"/>
    <w:rsid w:val="0078169E"/>
    <w:rsid w:val="00781B4A"/>
    <w:rsid w:val="00783B54"/>
    <w:rsid w:val="0079079D"/>
    <w:rsid w:val="00791C0F"/>
    <w:rsid w:val="00792564"/>
    <w:rsid w:val="0079311E"/>
    <w:rsid w:val="00793184"/>
    <w:rsid w:val="007937E4"/>
    <w:rsid w:val="00795BAB"/>
    <w:rsid w:val="00795BFA"/>
    <w:rsid w:val="00796A36"/>
    <w:rsid w:val="007A02F6"/>
    <w:rsid w:val="007A28AC"/>
    <w:rsid w:val="007A3AB7"/>
    <w:rsid w:val="007A3BFA"/>
    <w:rsid w:val="007A52F2"/>
    <w:rsid w:val="007A5EF9"/>
    <w:rsid w:val="007A6B02"/>
    <w:rsid w:val="007B283D"/>
    <w:rsid w:val="007B3EBA"/>
    <w:rsid w:val="007B5397"/>
    <w:rsid w:val="007B6663"/>
    <w:rsid w:val="007B6C27"/>
    <w:rsid w:val="007B6DCB"/>
    <w:rsid w:val="007C0100"/>
    <w:rsid w:val="007C36FC"/>
    <w:rsid w:val="007C57B3"/>
    <w:rsid w:val="007D0CF0"/>
    <w:rsid w:val="007D19CD"/>
    <w:rsid w:val="007D2AB9"/>
    <w:rsid w:val="007D6572"/>
    <w:rsid w:val="007D67E9"/>
    <w:rsid w:val="007D6926"/>
    <w:rsid w:val="007D6D95"/>
    <w:rsid w:val="007E398E"/>
    <w:rsid w:val="007E4034"/>
    <w:rsid w:val="007E41DA"/>
    <w:rsid w:val="007E48F9"/>
    <w:rsid w:val="007E4BC6"/>
    <w:rsid w:val="007F6A46"/>
    <w:rsid w:val="008031B1"/>
    <w:rsid w:val="0080378D"/>
    <w:rsid w:val="0080394D"/>
    <w:rsid w:val="00804341"/>
    <w:rsid w:val="00807162"/>
    <w:rsid w:val="00807201"/>
    <w:rsid w:val="008076DE"/>
    <w:rsid w:val="00810F96"/>
    <w:rsid w:val="00816A9B"/>
    <w:rsid w:val="008170B2"/>
    <w:rsid w:val="008218CC"/>
    <w:rsid w:val="008222D3"/>
    <w:rsid w:val="00825005"/>
    <w:rsid w:val="00826B90"/>
    <w:rsid w:val="00827A90"/>
    <w:rsid w:val="00830EBB"/>
    <w:rsid w:val="00830F91"/>
    <w:rsid w:val="008315BA"/>
    <w:rsid w:val="00831608"/>
    <w:rsid w:val="00832268"/>
    <w:rsid w:val="00833260"/>
    <w:rsid w:val="008340ED"/>
    <w:rsid w:val="0083584F"/>
    <w:rsid w:val="00836830"/>
    <w:rsid w:val="00841072"/>
    <w:rsid w:val="0084153A"/>
    <w:rsid w:val="008457CF"/>
    <w:rsid w:val="00845D84"/>
    <w:rsid w:val="00846AC0"/>
    <w:rsid w:val="00847133"/>
    <w:rsid w:val="00847251"/>
    <w:rsid w:val="008478BA"/>
    <w:rsid w:val="00847D8B"/>
    <w:rsid w:val="008535C8"/>
    <w:rsid w:val="0085632F"/>
    <w:rsid w:val="0085644B"/>
    <w:rsid w:val="0085699E"/>
    <w:rsid w:val="00857FBE"/>
    <w:rsid w:val="00860130"/>
    <w:rsid w:val="008611B3"/>
    <w:rsid w:val="00862328"/>
    <w:rsid w:val="00862664"/>
    <w:rsid w:val="00863462"/>
    <w:rsid w:val="0086656F"/>
    <w:rsid w:val="00866A18"/>
    <w:rsid w:val="0086707F"/>
    <w:rsid w:val="00872C66"/>
    <w:rsid w:val="008759D2"/>
    <w:rsid w:val="0087796C"/>
    <w:rsid w:val="00880047"/>
    <w:rsid w:val="00881351"/>
    <w:rsid w:val="00884BDA"/>
    <w:rsid w:val="008869CF"/>
    <w:rsid w:val="0089076A"/>
    <w:rsid w:val="008909B7"/>
    <w:rsid w:val="00891759"/>
    <w:rsid w:val="00897770"/>
    <w:rsid w:val="00897863"/>
    <w:rsid w:val="008A0D74"/>
    <w:rsid w:val="008A2D40"/>
    <w:rsid w:val="008A2DAA"/>
    <w:rsid w:val="008A5669"/>
    <w:rsid w:val="008A5872"/>
    <w:rsid w:val="008A744D"/>
    <w:rsid w:val="008A7DC1"/>
    <w:rsid w:val="008B1FD3"/>
    <w:rsid w:val="008B319B"/>
    <w:rsid w:val="008B46AE"/>
    <w:rsid w:val="008B7A1F"/>
    <w:rsid w:val="008C01D1"/>
    <w:rsid w:val="008C2571"/>
    <w:rsid w:val="008C35C6"/>
    <w:rsid w:val="008C3C72"/>
    <w:rsid w:val="008C59A0"/>
    <w:rsid w:val="008C7F4E"/>
    <w:rsid w:val="008D05D0"/>
    <w:rsid w:val="008D0756"/>
    <w:rsid w:val="008D3BD0"/>
    <w:rsid w:val="008D56E4"/>
    <w:rsid w:val="008D7315"/>
    <w:rsid w:val="008E0B2F"/>
    <w:rsid w:val="008E17A3"/>
    <w:rsid w:val="008E21AC"/>
    <w:rsid w:val="008E37F0"/>
    <w:rsid w:val="008E66D2"/>
    <w:rsid w:val="008F1FA0"/>
    <w:rsid w:val="008F2740"/>
    <w:rsid w:val="008F2F7F"/>
    <w:rsid w:val="008F3057"/>
    <w:rsid w:val="008F4948"/>
    <w:rsid w:val="008F49E0"/>
    <w:rsid w:val="009003A9"/>
    <w:rsid w:val="00903CC9"/>
    <w:rsid w:val="00903D7C"/>
    <w:rsid w:val="009047A3"/>
    <w:rsid w:val="00906350"/>
    <w:rsid w:val="00911E25"/>
    <w:rsid w:val="009138FD"/>
    <w:rsid w:val="00915FB1"/>
    <w:rsid w:val="00917214"/>
    <w:rsid w:val="009204CD"/>
    <w:rsid w:val="00923B08"/>
    <w:rsid w:val="00927D85"/>
    <w:rsid w:val="0093020C"/>
    <w:rsid w:val="00931DFE"/>
    <w:rsid w:val="00932592"/>
    <w:rsid w:val="00932A88"/>
    <w:rsid w:val="00934904"/>
    <w:rsid w:val="00940F84"/>
    <w:rsid w:val="00942F03"/>
    <w:rsid w:val="00942FC6"/>
    <w:rsid w:val="009441E4"/>
    <w:rsid w:val="00944567"/>
    <w:rsid w:val="009477A9"/>
    <w:rsid w:val="0095265E"/>
    <w:rsid w:val="00953094"/>
    <w:rsid w:val="00954E48"/>
    <w:rsid w:val="009558DE"/>
    <w:rsid w:val="00955B26"/>
    <w:rsid w:val="00957FBB"/>
    <w:rsid w:val="00962D76"/>
    <w:rsid w:val="00964878"/>
    <w:rsid w:val="009651DD"/>
    <w:rsid w:val="0097025B"/>
    <w:rsid w:val="009709A1"/>
    <w:rsid w:val="009709A5"/>
    <w:rsid w:val="0097459A"/>
    <w:rsid w:val="00976C77"/>
    <w:rsid w:val="00980C4E"/>
    <w:rsid w:val="00985D9E"/>
    <w:rsid w:val="009862C9"/>
    <w:rsid w:val="009902A4"/>
    <w:rsid w:val="00991DC6"/>
    <w:rsid w:val="009932DF"/>
    <w:rsid w:val="009951FE"/>
    <w:rsid w:val="00997E13"/>
    <w:rsid w:val="009A141C"/>
    <w:rsid w:val="009A1B1A"/>
    <w:rsid w:val="009A7E6E"/>
    <w:rsid w:val="009B05E2"/>
    <w:rsid w:val="009B0E8F"/>
    <w:rsid w:val="009B1B4A"/>
    <w:rsid w:val="009B50DA"/>
    <w:rsid w:val="009B5C69"/>
    <w:rsid w:val="009B6CFC"/>
    <w:rsid w:val="009B70E1"/>
    <w:rsid w:val="009B7397"/>
    <w:rsid w:val="009C04E7"/>
    <w:rsid w:val="009C0787"/>
    <w:rsid w:val="009C5BE5"/>
    <w:rsid w:val="009C6BB5"/>
    <w:rsid w:val="009D3DC5"/>
    <w:rsid w:val="009D3DE4"/>
    <w:rsid w:val="009D4FC2"/>
    <w:rsid w:val="009E30B2"/>
    <w:rsid w:val="009E3D36"/>
    <w:rsid w:val="009E696A"/>
    <w:rsid w:val="009E6AAC"/>
    <w:rsid w:val="009F054B"/>
    <w:rsid w:val="009F122F"/>
    <w:rsid w:val="009F55CE"/>
    <w:rsid w:val="009F6114"/>
    <w:rsid w:val="009F6F1A"/>
    <w:rsid w:val="009F7CAB"/>
    <w:rsid w:val="00A01CCA"/>
    <w:rsid w:val="00A04CEF"/>
    <w:rsid w:val="00A056E6"/>
    <w:rsid w:val="00A05A32"/>
    <w:rsid w:val="00A06C05"/>
    <w:rsid w:val="00A102CA"/>
    <w:rsid w:val="00A105A6"/>
    <w:rsid w:val="00A10CDB"/>
    <w:rsid w:val="00A1252B"/>
    <w:rsid w:val="00A13A49"/>
    <w:rsid w:val="00A14CAE"/>
    <w:rsid w:val="00A23BF5"/>
    <w:rsid w:val="00A269A7"/>
    <w:rsid w:val="00A273FB"/>
    <w:rsid w:val="00A2771A"/>
    <w:rsid w:val="00A27914"/>
    <w:rsid w:val="00A27CC6"/>
    <w:rsid w:val="00A34082"/>
    <w:rsid w:val="00A4206B"/>
    <w:rsid w:val="00A4206D"/>
    <w:rsid w:val="00A45BE6"/>
    <w:rsid w:val="00A47B0C"/>
    <w:rsid w:val="00A50E42"/>
    <w:rsid w:val="00A526E7"/>
    <w:rsid w:val="00A53806"/>
    <w:rsid w:val="00A53F5A"/>
    <w:rsid w:val="00A53F8E"/>
    <w:rsid w:val="00A544A2"/>
    <w:rsid w:val="00A555C4"/>
    <w:rsid w:val="00A60237"/>
    <w:rsid w:val="00A611EF"/>
    <w:rsid w:val="00A62ED8"/>
    <w:rsid w:val="00A63456"/>
    <w:rsid w:val="00A63AF1"/>
    <w:rsid w:val="00A66AEB"/>
    <w:rsid w:val="00A66B52"/>
    <w:rsid w:val="00A7057F"/>
    <w:rsid w:val="00A72356"/>
    <w:rsid w:val="00A7281A"/>
    <w:rsid w:val="00A759C8"/>
    <w:rsid w:val="00A76D0D"/>
    <w:rsid w:val="00A81738"/>
    <w:rsid w:val="00A82CB7"/>
    <w:rsid w:val="00A926BD"/>
    <w:rsid w:val="00A93C9F"/>
    <w:rsid w:val="00A94B28"/>
    <w:rsid w:val="00A95E17"/>
    <w:rsid w:val="00AA0E4B"/>
    <w:rsid w:val="00AA33FE"/>
    <w:rsid w:val="00AA794A"/>
    <w:rsid w:val="00AB0D93"/>
    <w:rsid w:val="00AB1430"/>
    <w:rsid w:val="00AB1541"/>
    <w:rsid w:val="00AB20D4"/>
    <w:rsid w:val="00AB33F5"/>
    <w:rsid w:val="00AB7E2D"/>
    <w:rsid w:val="00AC30B3"/>
    <w:rsid w:val="00AC4059"/>
    <w:rsid w:val="00AC4E0F"/>
    <w:rsid w:val="00AC53F6"/>
    <w:rsid w:val="00AC656A"/>
    <w:rsid w:val="00AC6734"/>
    <w:rsid w:val="00AC7808"/>
    <w:rsid w:val="00AD1582"/>
    <w:rsid w:val="00AD2186"/>
    <w:rsid w:val="00AD22C3"/>
    <w:rsid w:val="00AD32C9"/>
    <w:rsid w:val="00AD4B17"/>
    <w:rsid w:val="00AD5FD0"/>
    <w:rsid w:val="00AE0AB0"/>
    <w:rsid w:val="00AE1007"/>
    <w:rsid w:val="00AE116C"/>
    <w:rsid w:val="00AF0DC7"/>
    <w:rsid w:val="00AF1F56"/>
    <w:rsid w:val="00AF2046"/>
    <w:rsid w:val="00AF251F"/>
    <w:rsid w:val="00B02B6F"/>
    <w:rsid w:val="00B039F9"/>
    <w:rsid w:val="00B0502B"/>
    <w:rsid w:val="00B066C2"/>
    <w:rsid w:val="00B06C6E"/>
    <w:rsid w:val="00B10ADA"/>
    <w:rsid w:val="00B1775D"/>
    <w:rsid w:val="00B17F54"/>
    <w:rsid w:val="00B210CA"/>
    <w:rsid w:val="00B24B16"/>
    <w:rsid w:val="00B27F3A"/>
    <w:rsid w:val="00B31503"/>
    <w:rsid w:val="00B34FA9"/>
    <w:rsid w:val="00B378A4"/>
    <w:rsid w:val="00B41CCB"/>
    <w:rsid w:val="00B42C62"/>
    <w:rsid w:val="00B4557F"/>
    <w:rsid w:val="00B513DD"/>
    <w:rsid w:val="00B51A57"/>
    <w:rsid w:val="00B524B9"/>
    <w:rsid w:val="00B52847"/>
    <w:rsid w:val="00B5397F"/>
    <w:rsid w:val="00B53A90"/>
    <w:rsid w:val="00B5454A"/>
    <w:rsid w:val="00B55256"/>
    <w:rsid w:val="00B55EA2"/>
    <w:rsid w:val="00B56D7B"/>
    <w:rsid w:val="00B6430D"/>
    <w:rsid w:val="00B651C1"/>
    <w:rsid w:val="00B65A03"/>
    <w:rsid w:val="00B65FCD"/>
    <w:rsid w:val="00B670AD"/>
    <w:rsid w:val="00B71218"/>
    <w:rsid w:val="00B73A76"/>
    <w:rsid w:val="00B753EA"/>
    <w:rsid w:val="00B760A5"/>
    <w:rsid w:val="00B77012"/>
    <w:rsid w:val="00B77BFA"/>
    <w:rsid w:val="00B77F26"/>
    <w:rsid w:val="00B84779"/>
    <w:rsid w:val="00B858FC"/>
    <w:rsid w:val="00B8610E"/>
    <w:rsid w:val="00B87048"/>
    <w:rsid w:val="00B921C2"/>
    <w:rsid w:val="00B93675"/>
    <w:rsid w:val="00B9427B"/>
    <w:rsid w:val="00B96F81"/>
    <w:rsid w:val="00B97D7E"/>
    <w:rsid w:val="00B97E9C"/>
    <w:rsid w:val="00BA3AB5"/>
    <w:rsid w:val="00BA4D2D"/>
    <w:rsid w:val="00BA5F3E"/>
    <w:rsid w:val="00BA7532"/>
    <w:rsid w:val="00BA7719"/>
    <w:rsid w:val="00BB1A16"/>
    <w:rsid w:val="00BB1A38"/>
    <w:rsid w:val="00BB1EA5"/>
    <w:rsid w:val="00BB2920"/>
    <w:rsid w:val="00BB4A28"/>
    <w:rsid w:val="00BB65B8"/>
    <w:rsid w:val="00BB6DBE"/>
    <w:rsid w:val="00BB7677"/>
    <w:rsid w:val="00BC34E5"/>
    <w:rsid w:val="00BC478E"/>
    <w:rsid w:val="00BC54BD"/>
    <w:rsid w:val="00BC632C"/>
    <w:rsid w:val="00BD096C"/>
    <w:rsid w:val="00BD0CAC"/>
    <w:rsid w:val="00BD2F7F"/>
    <w:rsid w:val="00BD2FA5"/>
    <w:rsid w:val="00BD35F4"/>
    <w:rsid w:val="00BD4E05"/>
    <w:rsid w:val="00BD54E3"/>
    <w:rsid w:val="00BE35F3"/>
    <w:rsid w:val="00BE372B"/>
    <w:rsid w:val="00BE3A7E"/>
    <w:rsid w:val="00BE5EC9"/>
    <w:rsid w:val="00BE779E"/>
    <w:rsid w:val="00BF02B0"/>
    <w:rsid w:val="00BF0930"/>
    <w:rsid w:val="00BF462E"/>
    <w:rsid w:val="00BF6087"/>
    <w:rsid w:val="00C00E81"/>
    <w:rsid w:val="00C04BDE"/>
    <w:rsid w:val="00C101EE"/>
    <w:rsid w:val="00C10435"/>
    <w:rsid w:val="00C110FC"/>
    <w:rsid w:val="00C11818"/>
    <w:rsid w:val="00C122A8"/>
    <w:rsid w:val="00C123CD"/>
    <w:rsid w:val="00C130B3"/>
    <w:rsid w:val="00C135CC"/>
    <w:rsid w:val="00C13E60"/>
    <w:rsid w:val="00C1545E"/>
    <w:rsid w:val="00C21415"/>
    <w:rsid w:val="00C2241A"/>
    <w:rsid w:val="00C27AE0"/>
    <w:rsid w:val="00C27F6A"/>
    <w:rsid w:val="00C34C4D"/>
    <w:rsid w:val="00C34C5D"/>
    <w:rsid w:val="00C34E49"/>
    <w:rsid w:val="00C34FC9"/>
    <w:rsid w:val="00C3507D"/>
    <w:rsid w:val="00C35FA5"/>
    <w:rsid w:val="00C36045"/>
    <w:rsid w:val="00C36229"/>
    <w:rsid w:val="00C36724"/>
    <w:rsid w:val="00C3738A"/>
    <w:rsid w:val="00C3789D"/>
    <w:rsid w:val="00C40C2E"/>
    <w:rsid w:val="00C4100F"/>
    <w:rsid w:val="00C41B04"/>
    <w:rsid w:val="00C41F8F"/>
    <w:rsid w:val="00C42AAE"/>
    <w:rsid w:val="00C43F66"/>
    <w:rsid w:val="00C459C5"/>
    <w:rsid w:val="00C50376"/>
    <w:rsid w:val="00C51C26"/>
    <w:rsid w:val="00C51E19"/>
    <w:rsid w:val="00C542C3"/>
    <w:rsid w:val="00C54EA5"/>
    <w:rsid w:val="00C55788"/>
    <w:rsid w:val="00C56A4B"/>
    <w:rsid w:val="00C617C5"/>
    <w:rsid w:val="00C65074"/>
    <w:rsid w:val="00C70A3A"/>
    <w:rsid w:val="00C71CE3"/>
    <w:rsid w:val="00C76C83"/>
    <w:rsid w:val="00C80442"/>
    <w:rsid w:val="00C830E0"/>
    <w:rsid w:val="00C842CF"/>
    <w:rsid w:val="00C85872"/>
    <w:rsid w:val="00C85C60"/>
    <w:rsid w:val="00C871BC"/>
    <w:rsid w:val="00C902D8"/>
    <w:rsid w:val="00C903C9"/>
    <w:rsid w:val="00C9116D"/>
    <w:rsid w:val="00C953EA"/>
    <w:rsid w:val="00CA2F57"/>
    <w:rsid w:val="00CA6F6E"/>
    <w:rsid w:val="00CA72C6"/>
    <w:rsid w:val="00CB4F63"/>
    <w:rsid w:val="00CB7F91"/>
    <w:rsid w:val="00CC3043"/>
    <w:rsid w:val="00CD0077"/>
    <w:rsid w:val="00CD0E6A"/>
    <w:rsid w:val="00CD1ADE"/>
    <w:rsid w:val="00CD3D46"/>
    <w:rsid w:val="00CD3F74"/>
    <w:rsid w:val="00CE2102"/>
    <w:rsid w:val="00CE5D1E"/>
    <w:rsid w:val="00CE6407"/>
    <w:rsid w:val="00CF0A94"/>
    <w:rsid w:val="00CF5F42"/>
    <w:rsid w:val="00CF6101"/>
    <w:rsid w:val="00D002D3"/>
    <w:rsid w:val="00D00F6C"/>
    <w:rsid w:val="00D014E9"/>
    <w:rsid w:val="00D0385C"/>
    <w:rsid w:val="00D04624"/>
    <w:rsid w:val="00D07247"/>
    <w:rsid w:val="00D12D7D"/>
    <w:rsid w:val="00D133C5"/>
    <w:rsid w:val="00D15295"/>
    <w:rsid w:val="00D1699C"/>
    <w:rsid w:val="00D16B8A"/>
    <w:rsid w:val="00D17F7B"/>
    <w:rsid w:val="00D20782"/>
    <w:rsid w:val="00D21CAC"/>
    <w:rsid w:val="00D22B74"/>
    <w:rsid w:val="00D23154"/>
    <w:rsid w:val="00D242BD"/>
    <w:rsid w:val="00D244D7"/>
    <w:rsid w:val="00D25D6A"/>
    <w:rsid w:val="00D27B65"/>
    <w:rsid w:val="00D301A0"/>
    <w:rsid w:val="00D33473"/>
    <w:rsid w:val="00D33A2C"/>
    <w:rsid w:val="00D34FB1"/>
    <w:rsid w:val="00D36AE6"/>
    <w:rsid w:val="00D376C0"/>
    <w:rsid w:val="00D44EBC"/>
    <w:rsid w:val="00D52628"/>
    <w:rsid w:val="00D53166"/>
    <w:rsid w:val="00D55708"/>
    <w:rsid w:val="00D613BA"/>
    <w:rsid w:val="00D617CE"/>
    <w:rsid w:val="00D626AC"/>
    <w:rsid w:val="00D71D52"/>
    <w:rsid w:val="00D73777"/>
    <w:rsid w:val="00D73E1C"/>
    <w:rsid w:val="00D74DDC"/>
    <w:rsid w:val="00D81494"/>
    <w:rsid w:val="00D85100"/>
    <w:rsid w:val="00D85D61"/>
    <w:rsid w:val="00D8627A"/>
    <w:rsid w:val="00D91132"/>
    <w:rsid w:val="00DA0AF4"/>
    <w:rsid w:val="00DB1B7B"/>
    <w:rsid w:val="00DB2A1C"/>
    <w:rsid w:val="00DC2BED"/>
    <w:rsid w:val="00DC55A3"/>
    <w:rsid w:val="00DD1C62"/>
    <w:rsid w:val="00DD25A8"/>
    <w:rsid w:val="00DD3445"/>
    <w:rsid w:val="00DD38C2"/>
    <w:rsid w:val="00DD660F"/>
    <w:rsid w:val="00DD6A17"/>
    <w:rsid w:val="00DE0889"/>
    <w:rsid w:val="00DE1F32"/>
    <w:rsid w:val="00DE3DA0"/>
    <w:rsid w:val="00DE4EA3"/>
    <w:rsid w:val="00DE6543"/>
    <w:rsid w:val="00DE66B6"/>
    <w:rsid w:val="00DE6765"/>
    <w:rsid w:val="00DF042F"/>
    <w:rsid w:val="00DF5F49"/>
    <w:rsid w:val="00DF623B"/>
    <w:rsid w:val="00E01766"/>
    <w:rsid w:val="00E0235A"/>
    <w:rsid w:val="00E0401E"/>
    <w:rsid w:val="00E0433D"/>
    <w:rsid w:val="00E077C5"/>
    <w:rsid w:val="00E127D6"/>
    <w:rsid w:val="00E1574E"/>
    <w:rsid w:val="00E23B7C"/>
    <w:rsid w:val="00E241FC"/>
    <w:rsid w:val="00E32471"/>
    <w:rsid w:val="00E35D72"/>
    <w:rsid w:val="00E368EF"/>
    <w:rsid w:val="00E4296B"/>
    <w:rsid w:val="00E4771F"/>
    <w:rsid w:val="00E53B0C"/>
    <w:rsid w:val="00E57344"/>
    <w:rsid w:val="00E618D5"/>
    <w:rsid w:val="00E618D8"/>
    <w:rsid w:val="00E61FB5"/>
    <w:rsid w:val="00E62A58"/>
    <w:rsid w:val="00E654C7"/>
    <w:rsid w:val="00E71159"/>
    <w:rsid w:val="00E71987"/>
    <w:rsid w:val="00E7348E"/>
    <w:rsid w:val="00E74409"/>
    <w:rsid w:val="00E75CD5"/>
    <w:rsid w:val="00E768BA"/>
    <w:rsid w:val="00E80C77"/>
    <w:rsid w:val="00E86633"/>
    <w:rsid w:val="00E87ADC"/>
    <w:rsid w:val="00E900C5"/>
    <w:rsid w:val="00E9416F"/>
    <w:rsid w:val="00E9499B"/>
    <w:rsid w:val="00E94C04"/>
    <w:rsid w:val="00E95962"/>
    <w:rsid w:val="00E972B1"/>
    <w:rsid w:val="00E97360"/>
    <w:rsid w:val="00EA0A50"/>
    <w:rsid w:val="00EA234C"/>
    <w:rsid w:val="00EA4235"/>
    <w:rsid w:val="00EA51F2"/>
    <w:rsid w:val="00EA5453"/>
    <w:rsid w:val="00EB11B4"/>
    <w:rsid w:val="00EB1504"/>
    <w:rsid w:val="00EB25AB"/>
    <w:rsid w:val="00EB60AF"/>
    <w:rsid w:val="00EB7023"/>
    <w:rsid w:val="00EB7330"/>
    <w:rsid w:val="00EB7975"/>
    <w:rsid w:val="00EC1237"/>
    <w:rsid w:val="00EC76A3"/>
    <w:rsid w:val="00ED1854"/>
    <w:rsid w:val="00ED3138"/>
    <w:rsid w:val="00ED386C"/>
    <w:rsid w:val="00ED3B60"/>
    <w:rsid w:val="00ED4A1C"/>
    <w:rsid w:val="00ED6728"/>
    <w:rsid w:val="00ED724C"/>
    <w:rsid w:val="00EE07B7"/>
    <w:rsid w:val="00EE1B24"/>
    <w:rsid w:val="00EE2291"/>
    <w:rsid w:val="00EE46A9"/>
    <w:rsid w:val="00EF0AE2"/>
    <w:rsid w:val="00EF0BEF"/>
    <w:rsid w:val="00EF1AAA"/>
    <w:rsid w:val="00EF3F45"/>
    <w:rsid w:val="00EF485A"/>
    <w:rsid w:val="00EF55B9"/>
    <w:rsid w:val="00EF6210"/>
    <w:rsid w:val="00EF73D9"/>
    <w:rsid w:val="00EF7840"/>
    <w:rsid w:val="00F005FE"/>
    <w:rsid w:val="00F00B68"/>
    <w:rsid w:val="00F05318"/>
    <w:rsid w:val="00F059F9"/>
    <w:rsid w:val="00F07CDA"/>
    <w:rsid w:val="00F10797"/>
    <w:rsid w:val="00F1099D"/>
    <w:rsid w:val="00F20F4B"/>
    <w:rsid w:val="00F2792A"/>
    <w:rsid w:val="00F27DFA"/>
    <w:rsid w:val="00F27FAA"/>
    <w:rsid w:val="00F30AAA"/>
    <w:rsid w:val="00F31BB8"/>
    <w:rsid w:val="00F31ECF"/>
    <w:rsid w:val="00F37A7B"/>
    <w:rsid w:val="00F40383"/>
    <w:rsid w:val="00F4061E"/>
    <w:rsid w:val="00F41199"/>
    <w:rsid w:val="00F41964"/>
    <w:rsid w:val="00F438B8"/>
    <w:rsid w:val="00F43E4B"/>
    <w:rsid w:val="00F443F2"/>
    <w:rsid w:val="00F44D32"/>
    <w:rsid w:val="00F455A9"/>
    <w:rsid w:val="00F46A70"/>
    <w:rsid w:val="00F513D2"/>
    <w:rsid w:val="00F51671"/>
    <w:rsid w:val="00F5366E"/>
    <w:rsid w:val="00F54DF2"/>
    <w:rsid w:val="00F557D5"/>
    <w:rsid w:val="00F564B9"/>
    <w:rsid w:val="00F60EF5"/>
    <w:rsid w:val="00F62520"/>
    <w:rsid w:val="00F62659"/>
    <w:rsid w:val="00F638FD"/>
    <w:rsid w:val="00F655AE"/>
    <w:rsid w:val="00F66E5F"/>
    <w:rsid w:val="00F72E41"/>
    <w:rsid w:val="00F7318D"/>
    <w:rsid w:val="00F75077"/>
    <w:rsid w:val="00F75B04"/>
    <w:rsid w:val="00F81A58"/>
    <w:rsid w:val="00F8241B"/>
    <w:rsid w:val="00F8269F"/>
    <w:rsid w:val="00F83472"/>
    <w:rsid w:val="00F901DC"/>
    <w:rsid w:val="00F90628"/>
    <w:rsid w:val="00F9208B"/>
    <w:rsid w:val="00F92577"/>
    <w:rsid w:val="00F93CFA"/>
    <w:rsid w:val="00F951C1"/>
    <w:rsid w:val="00F9529D"/>
    <w:rsid w:val="00F95827"/>
    <w:rsid w:val="00F95C1F"/>
    <w:rsid w:val="00F96029"/>
    <w:rsid w:val="00F96635"/>
    <w:rsid w:val="00FA0A22"/>
    <w:rsid w:val="00FA5519"/>
    <w:rsid w:val="00FA69D0"/>
    <w:rsid w:val="00FA6E4A"/>
    <w:rsid w:val="00FA7195"/>
    <w:rsid w:val="00FB6BE1"/>
    <w:rsid w:val="00FB7496"/>
    <w:rsid w:val="00FC1B67"/>
    <w:rsid w:val="00FC7C37"/>
    <w:rsid w:val="00FD20E5"/>
    <w:rsid w:val="00FD2DF2"/>
    <w:rsid w:val="00FD6632"/>
    <w:rsid w:val="00FD7A55"/>
    <w:rsid w:val="00FD7AB0"/>
    <w:rsid w:val="00FE21D9"/>
    <w:rsid w:val="00FE6358"/>
    <w:rsid w:val="00FE6DD8"/>
    <w:rsid w:val="00FE73AB"/>
    <w:rsid w:val="00FF1A66"/>
    <w:rsid w:val="00FF1FC6"/>
    <w:rsid w:val="00FF3FA8"/>
    <w:rsid w:val="00FF437E"/>
    <w:rsid w:val="00FF483D"/>
    <w:rsid w:val="0B985A6E"/>
    <w:rsid w:val="12382884"/>
    <w:rsid w:val="1B0C105A"/>
    <w:rsid w:val="1C9A03A6"/>
    <w:rsid w:val="28B2483C"/>
    <w:rsid w:val="2C8E3252"/>
    <w:rsid w:val="2CCC247A"/>
    <w:rsid w:val="2F917C19"/>
    <w:rsid w:val="37C63BEA"/>
    <w:rsid w:val="45F25742"/>
    <w:rsid w:val="46AE2271"/>
    <w:rsid w:val="49270645"/>
    <w:rsid w:val="4CB0296C"/>
    <w:rsid w:val="524F4AE0"/>
    <w:rsid w:val="55CA52DE"/>
    <w:rsid w:val="5BCF55D8"/>
    <w:rsid w:val="5E8B3292"/>
    <w:rsid w:val="5ED51933"/>
    <w:rsid w:val="65621B39"/>
    <w:rsid w:val="656B2A62"/>
    <w:rsid w:val="6B367BB4"/>
    <w:rsid w:val="6C8D6878"/>
    <w:rsid w:val="6FB57C24"/>
    <w:rsid w:val="72BE19AF"/>
    <w:rsid w:val="73487088"/>
    <w:rsid w:val="74075EF5"/>
    <w:rsid w:val="745D7FB9"/>
    <w:rsid w:val="74723682"/>
    <w:rsid w:val="75500573"/>
    <w:rsid w:val="7E7215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autoSpaceDE w:val="0"/>
      <w:autoSpaceDN w:val="0"/>
      <w:adjustRightInd w:val="0"/>
      <w:ind w:left="200" w:leftChars="200"/>
      <w:jc w:val="center"/>
      <w:outlineLvl w:val="3"/>
    </w:pPr>
    <w:rPr>
      <w:rFonts w:ascii="Times" w:hAnsi="Times"/>
      <w:b/>
      <w:bCs/>
      <w:sz w:val="24"/>
      <w:szCs w:val="28"/>
    </w:rPr>
  </w:style>
  <w:style w:type="paragraph" w:styleId="6">
    <w:name w:val="heading 5"/>
    <w:basedOn w:val="1"/>
    <w:next w:val="1"/>
    <w:qFormat/>
    <w:uiPriority w:val="0"/>
    <w:pPr>
      <w:keepNext/>
      <w:autoSpaceDE w:val="0"/>
      <w:autoSpaceDN w:val="0"/>
      <w:adjustRightInd w:val="0"/>
      <w:jc w:val="center"/>
      <w:outlineLvl w:val="4"/>
    </w:pPr>
    <w:rPr>
      <w:b/>
      <w:bCs/>
      <w:color w:val="FF0000"/>
      <w:sz w:val="24"/>
      <w:szCs w:val="28"/>
    </w:rPr>
  </w:style>
  <w:style w:type="character" w:default="1" w:styleId="31">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7">
    <w:name w:val="List 3"/>
    <w:basedOn w:val="1"/>
    <w:qFormat/>
    <w:uiPriority w:val="0"/>
    <w:pPr>
      <w:adjustRightInd w:val="0"/>
      <w:spacing w:line="312" w:lineRule="atLeast"/>
      <w:ind w:left="1260" w:hanging="420"/>
      <w:textAlignment w:val="baseline"/>
    </w:pPr>
    <w:rPr>
      <w:rFonts w:eastAsia="创艺简仿宋"/>
      <w:kern w:val="0"/>
      <w:sz w:val="24"/>
      <w:szCs w:val="20"/>
      <w:u w:val="single"/>
    </w:rPr>
  </w:style>
  <w:style w:type="paragraph" w:styleId="8">
    <w:name w:val="annotation subject"/>
    <w:basedOn w:val="9"/>
    <w:next w:val="9"/>
    <w:link w:val="44"/>
    <w:qFormat/>
    <w:uiPriority w:val="0"/>
    <w:rPr>
      <w:b/>
      <w:bCs/>
    </w:rPr>
  </w:style>
  <w:style w:type="paragraph" w:styleId="9">
    <w:name w:val="annotation text"/>
    <w:basedOn w:val="1"/>
    <w:link w:val="43"/>
    <w:qFormat/>
    <w:uiPriority w:val="0"/>
    <w:pPr>
      <w:jc w:val="left"/>
    </w:pPr>
  </w:style>
  <w:style w:type="paragraph" w:styleId="10">
    <w:name w:val="toc 7"/>
    <w:basedOn w:val="1"/>
    <w:next w:val="1"/>
    <w:semiHidden/>
    <w:qFormat/>
    <w:uiPriority w:val="0"/>
    <w:pPr>
      <w:ind w:left="2520" w:leftChars="1200"/>
    </w:p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Body Text"/>
    <w:basedOn w:val="1"/>
    <w:qFormat/>
    <w:uiPriority w:val="0"/>
    <w:pPr>
      <w:adjustRightInd w:val="0"/>
      <w:spacing w:after="120" w:line="312" w:lineRule="atLeast"/>
      <w:textAlignment w:val="baseline"/>
    </w:pPr>
    <w:rPr>
      <w:rFonts w:eastAsia="创艺简仿宋"/>
      <w:kern w:val="0"/>
      <w:sz w:val="24"/>
      <w:szCs w:val="20"/>
      <w:u w:val="single"/>
    </w:rPr>
  </w:style>
  <w:style w:type="paragraph" w:styleId="14">
    <w:name w:val="List 2"/>
    <w:basedOn w:val="1"/>
    <w:qFormat/>
    <w:uiPriority w:val="0"/>
    <w:pPr>
      <w:adjustRightInd w:val="0"/>
      <w:spacing w:line="312" w:lineRule="atLeast"/>
      <w:ind w:left="840" w:hanging="420"/>
      <w:textAlignment w:val="baseline"/>
    </w:pPr>
    <w:rPr>
      <w:rFonts w:eastAsia="创艺简仿宋"/>
      <w:kern w:val="0"/>
      <w:sz w:val="24"/>
      <w:szCs w:val="20"/>
      <w:u w:val="single"/>
    </w:r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toc 8"/>
    <w:basedOn w:val="1"/>
    <w:next w:val="1"/>
    <w:semiHidden/>
    <w:qFormat/>
    <w:uiPriority w:val="0"/>
    <w:pPr>
      <w:ind w:left="2940" w:leftChars="1400"/>
    </w:pPr>
  </w:style>
  <w:style w:type="paragraph" w:styleId="18">
    <w:name w:val="Date"/>
    <w:basedOn w:val="1"/>
    <w:next w:val="1"/>
    <w:qFormat/>
    <w:uiPriority w:val="0"/>
    <w:rPr>
      <w:sz w:val="32"/>
      <w:szCs w:val="20"/>
    </w:r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20"/>
    </w:rPr>
  </w:style>
  <w:style w:type="paragraph" w:styleId="21">
    <w:name w:val="header"/>
    <w:basedOn w:val="1"/>
    <w:link w:val="46"/>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semiHidden/>
    <w:qFormat/>
    <w:uiPriority w:val="0"/>
  </w:style>
  <w:style w:type="paragraph" w:styleId="23">
    <w:name w:val="toc 4"/>
    <w:basedOn w:val="1"/>
    <w:next w:val="1"/>
    <w:semiHidden/>
    <w:qFormat/>
    <w:uiPriority w:val="0"/>
    <w:pPr>
      <w:ind w:left="1260" w:leftChars="600"/>
    </w:pPr>
  </w:style>
  <w:style w:type="paragraph" w:styleId="24">
    <w:name w:val="List"/>
    <w:basedOn w:val="1"/>
    <w:qFormat/>
    <w:uiPriority w:val="0"/>
    <w:pPr>
      <w:adjustRightInd w:val="0"/>
      <w:spacing w:line="312" w:lineRule="atLeast"/>
      <w:ind w:left="420" w:hanging="420"/>
      <w:textAlignment w:val="baseline"/>
    </w:pPr>
    <w:rPr>
      <w:rFonts w:eastAsia="创艺简仿宋"/>
      <w:kern w:val="0"/>
      <w:sz w:val="24"/>
      <w:szCs w:val="20"/>
      <w:u w:val="single"/>
    </w:rPr>
  </w:style>
  <w:style w:type="paragraph" w:styleId="25">
    <w:name w:val="toc 6"/>
    <w:basedOn w:val="1"/>
    <w:next w:val="1"/>
    <w:semiHidden/>
    <w:qFormat/>
    <w:uiPriority w:val="0"/>
    <w:pPr>
      <w:ind w:left="2100" w:leftChars="1000"/>
    </w:pPr>
  </w:style>
  <w:style w:type="paragraph" w:styleId="26">
    <w:name w:val="List 5"/>
    <w:basedOn w:val="1"/>
    <w:qFormat/>
    <w:uiPriority w:val="0"/>
    <w:pPr>
      <w:adjustRightInd w:val="0"/>
      <w:spacing w:line="312" w:lineRule="atLeast"/>
      <w:ind w:left="2100" w:hanging="420"/>
      <w:textAlignment w:val="baseline"/>
    </w:pPr>
    <w:rPr>
      <w:rFonts w:eastAsia="创艺简仿宋"/>
      <w:kern w:val="0"/>
      <w:sz w:val="24"/>
      <w:szCs w:val="20"/>
      <w:u w:val="single"/>
    </w:rPr>
  </w:style>
  <w:style w:type="paragraph" w:styleId="27">
    <w:name w:val="toc 2"/>
    <w:basedOn w:val="1"/>
    <w:next w:val="1"/>
    <w:semiHidden/>
    <w:qFormat/>
    <w:uiPriority w:val="0"/>
    <w:pPr>
      <w:ind w:left="420" w:leftChars="200"/>
    </w:pPr>
  </w:style>
  <w:style w:type="paragraph" w:styleId="28">
    <w:name w:val="toc 9"/>
    <w:basedOn w:val="1"/>
    <w:next w:val="1"/>
    <w:semiHidden/>
    <w:qFormat/>
    <w:uiPriority w:val="0"/>
    <w:pPr>
      <w:ind w:left="3360" w:leftChars="1600"/>
    </w:pPr>
  </w:style>
  <w:style w:type="paragraph" w:styleId="29">
    <w:name w:val="Body Text 2"/>
    <w:basedOn w:val="1"/>
    <w:qFormat/>
    <w:uiPriority w:val="0"/>
    <w:pPr>
      <w:tabs>
        <w:tab w:val="left" w:pos="900"/>
      </w:tabs>
      <w:autoSpaceDE w:val="0"/>
      <w:autoSpaceDN w:val="0"/>
    </w:pPr>
    <w:rPr>
      <w:rFonts w:ascii="宋体" w:hAnsi="Arial"/>
      <w:sz w:val="24"/>
      <w:szCs w:val="20"/>
    </w:rPr>
  </w:style>
  <w:style w:type="paragraph" w:styleId="30">
    <w:name w:val="Normal (Web)"/>
    <w:basedOn w:val="1"/>
    <w:qFormat/>
    <w:uiPriority w:val="99"/>
    <w:pPr>
      <w:widowControl/>
      <w:spacing w:before="100" w:beforeAutospacing="1" w:after="100" w:afterAutospacing="1"/>
      <w:jc w:val="left"/>
    </w:pPr>
    <w:rPr>
      <w:rFonts w:ascii="宋体" w:hAnsi="宋体" w:cs="宋体"/>
      <w:spacing w:val="30"/>
      <w:kern w:val="0"/>
      <w:sz w:val="24"/>
    </w:rPr>
  </w:style>
  <w:style w:type="character" w:styleId="32">
    <w:name w:val="page number"/>
    <w:basedOn w:val="31"/>
    <w:qFormat/>
    <w:uiPriority w:val="0"/>
  </w:style>
  <w:style w:type="character" w:styleId="33">
    <w:name w:val="Hyperlink"/>
    <w:basedOn w:val="31"/>
    <w:qFormat/>
    <w:uiPriority w:val="0"/>
    <w:rPr>
      <w:color w:val="0000FF"/>
      <w:u w:val="single"/>
    </w:rPr>
  </w:style>
  <w:style w:type="character" w:styleId="34">
    <w:name w:val="annotation reference"/>
    <w:basedOn w:val="31"/>
    <w:qFormat/>
    <w:uiPriority w:val="0"/>
    <w:rPr>
      <w:sz w:val="21"/>
      <w:szCs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7">
    <w:name w:val="编号正文（首行缩进两字）"/>
    <w:basedOn w:val="11"/>
    <w:qFormat/>
    <w:uiPriority w:val="0"/>
    <w:pPr>
      <w:numPr>
        <w:ilvl w:val="0"/>
        <w:numId w:val="1"/>
      </w:numPr>
      <w:spacing w:line="360" w:lineRule="auto"/>
      <w:ind w:firstLine="0" w:firstLineChars="0"/>
    </w:pPr>
    <w:rPr>
      <w:rFonts w:ascii="仿宋_GB2312" w:eastAsia="仿宋_GB2312"/>
      <w:sz w:val="24"/>
      <w:szCs w:val="20"/>
    </w:rPr>
  </w:style>
  <w:style w:type="paragraph" w:customStyle="1" w:styleId="38">
    <w:name w:val="文档正文"/>
    <w:basedOn w:val="1"/>
    <w:qFormat/>
    <w:uiPriority w:val="0"/>
    <w:pPr>
      <w:keepNext/>
      <w:adjustRightInd w:val="0"/>
      <w:spacing w:line="312" w:lineRule="atLeast"/>
      <w:ind w:firstLine="567"/>
      <w:textAlignment w:val="baseline"/>
    </w:pPr>
    <w:rPr>
      <w:rFonts w:ascii="宋体"/>
      <w:kern w:val="0"/>
      <w:sz w:val="28"/>
      <w:szCs w:val="20"/>
    </w:rPr>
  </w:style>
  <w:style w:type="paragraph" w:customStyle="1" w:styleId="39">
    <w:name w:val="标题7"/>
    <w:basedOn w:val="1"/>
    <w:qFormat/>
    <w:uiPriority w:val="0"/>
    <w:pPr>
      <w:keepNext/>
      <w:keepLines/>
      <w:adjustRightInd w:val="0"/>
      <w:spacing w:line="416" w:lineRule="atLeast"/>
      <w:jc w:val="center"/>
      <w:textAlignment w:val="baseline"/>
      <w:outlineLvl w:val="1"/>
    </w:pPr>
    <w:rPr>
      <w:b/>
      <w:bCs/>
      <w:color w:val="000000"/>
      <w:kern w:val="0"/>
      <w:sz w:val="28"/>
      <w:szCs w:val="32"/>
    </w:rPr>
  </w:style>
  <w:style w:type="paragraph" w:customStyle="1" w:styleId="40">
    <w:name w:val="标题6"/>
    <w:basedOn w:val="41"/>
    <w:qFormat/>
    <w:uiPriority w:val="0"/>
  </w:style>
  <w:style w:type="paragraph" w:customStyle="1" w:styleId="41">
    <w:name w:val="标题5"/>
    <w:basedOn w:val="42"/>
    <w:qFormat/>
    <w:uiPriority w:val="0"/>
  </w:style>
  <w:style w:type="paragraph" w:customStyle="1" w:styleId="42">
    <w:name w:val="标题4"/>
    <w:basedOn w:val="3"/>
    <w:qFormat/>
    <w:uiPriority w:val="0"/>
    <w:pPr>
      <w:adjustRightInd w:val="0"/>
      <w:spacing w:before="0" w:after="0" w:line="416" w:lineRule="atLeast"/>
      <w:jc w:val="center"/>
      <w:textAlignment w:val="baseline"/>
    </w:pPr>
    <w:rPr>
      <w:rFonts w:ascii="Times New Roman" w:hAnsi="Times New Roman" w:eastAsia="宋体"/>
      <w:color w:val="000000"/>
      <w:kern w:val="0"/>
      <w:sz w:val="28"/>
    </w:rPr>
  </w:style>
  <w:style w:type="character" w:customStyle="1" w:styleId="43">
    <w:name w:val="批注文字 Char"/>
    <w:basedOn w:val="31"/>
    <w:link w:val="9"/>
    <w:qFormat/>
    <w:uiPriority w:val="0"/>
    <w:rPr>
      <w:kern w:val="2"/>
      <w:sz w:val="21"/>
      <w:szCs w:val="24"/>
    </w:rPr>
  </w:style>
  <w:style w:type="character" w:customStyle="1" w:styleId="44">
    <w:name w:val="批注主题 Char"/>
    <w:basedOn w:val="43"/>
    <w:link w:val="8"/>
    <w:qFormat/>
    <w:uiPriority w:val="0"/>
    <w:rPr>
      <w:b/>
      <w:bCs/>
      <w:kern w:val="2"/>
      <w:sz w:val="21"/>
      <w:szCs w:val="24"/>
    </w:rPr>
  </w:style>
  <w:style w:type="paragraph" w:customStyle="1" w:styleId="45">
    <w:name w:val="List Paragraph"/>
    <w:basedOn w:val="1"/>
    <w:qFormat/>
    <w:uiPriority w:val="34"/>
    <w:pPr>
      <w:ind w:firstLine="420" w:firstLineChars="200"/>
    </w:pPr>
    <w:rPr>
      <w:rFonts w:ascii="Calibri" w:hAnsi="Calibri"/>
      <w:szCs w:val="22"/>
    </w:rPr>
  </w:style>
  <w:style w:type="character" w:customStyle="1" w:styleId="46">
    <w:name w:val="页眉 Char"/>
    <w:basedOn w:val="31"/>
    <w:link w:val="21"/>
    <w:qFormat/>
    <w:uiPriority w:val="99"/>
    <w:rPr>
      <w:kern w:val="2"/>
      <w:sz w:val="18"/>
    </w:rPr>
  </w:style>
  <w:style w:type="paragraph" w:customStyle="1" w:styleId="47">
    <w:name w:val="表格文字"/>
    <w:basedOn w:val="1"/>
    <w:qFormat/>
    <w:uiPriority w:val="0"/>
    <w:rPr>
      <w:rFonts w:eastAsia="楷体_GB2312"/>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34C7C-0E3E-4B4E-BFD6-616B3C2E1F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885</Words>
  <Characters>5050</Characters>
  <Lines>42</Lines>
  <Paragraphs>11</Paragraphs>
  <ScaleCrop>false</ScaleCrop>
  <LinksUpToDate>false</LinksUpToDate>
  <CharactersWithSpaces>5924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2013-03-27T03:24:00Z</dcterms:created>
  <dc:creator>qiangjc</dc:creator>
  <cp:lastModifiedBy>白璐</cp:lastModifiedBy>
  <cp:lastPrinted>2009-04-07T09:11:00Z</cp:lastPrinted>
  <dcterms:modified xsi:type="dcterms:W3CDTF">2018-05-07T05:41:53Z</dcterms:modified>
  <dc:title>百年人寿保险公司业务系统</dc:title>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